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i/>
          <w:color w:val="5B9BD5" w:themeColor="accent1"/>
        </w:rPr>
        <w:id w:val="195123546"/>
        <w:docPartObj>
          <w:docPartGallery w:val="Cover Pages"/>
          <w:docPartUnique/>
        </w:docPartObj>
      </w:sdtPr>
      <w:sdtEndPr>
        <w:rPr>
          <w:color w:val="auto"/>
        </w:rPr>
      </w:sdtEndPr>
      <w:sdtContent>
        <w:p w:rsidR="00DC75E7" w:rsidRPr="009975C9" w:rsidRDefault="00DC75E7" w:rsidP="00DC75E7">
          <w:pPr>
            <w:pStyle w:val="Sinespaciado"/>
            <w:spacing w:before="1540" w:after="240"/>
            <w:jc w:val="center"/>
            <w:rPr>
              <w:i/>
              <w:color w:val="5B9BD5" w:themeColor="accent1"/>
            </w:rPr>
          </w:pPr>
          <w:r w:rsidRPr="009975C9">
            <w:rPr>
              <w:i/>
              <w:noProof/>
              <w:color w:val="5B9BD5" w:themeColor="accent1"/>
              <w:lang w:val="es-419" w:eastAsia="es-419"/>
            </w:rPr>
            <w:drawing>
              <wp:inline distT="0" distB="0" distL="0" distR="0" wp14:anchorId="471203E3" wp14:editId="192BF8D4">
                <wp:extent cx="3608705" cy="2971800"/>
                <wp:effectExtent l="38100" t="38100" r="201295" b="2476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6260" cy="3002727"/>
                        </a:xfrm>
                        <a:prstGeom prst="rect">
                          <a:avLst/>
                        </a:prstGeom>
                        <a:ln>
                          <a:noFill/>
                        </a:ln>
                        <a:effectLst>
                          <a:outerShdw blurRad="292100" dist="139700" dir="2700000" algn="tl" rotWithShape="0">
                            <a:srgbClr val="333333">
                              <a:alpha val="65000"/>
                            </a:srgbClr>
                          </a:outerShdw>
                        </a:effectLst>
                      </pic:spPr>
                    </pic:pic>
                  </a:graphicData>
                </a:graphic>
              </wp:inline>
            </w:drawing>
          </w:r>
        </w:p>
        <w:p w:rsidR="00DC75E7" w:rsidRPr="009975C9" w:rsidRDefault="00DC75E7" w:rsidP="00822EA1">
          <w:pPr>
            <w:pStyle w:val="Sinespaciado"/>
            <w:spacing w:before="1540" w:after="240"/>
            <w:jc w:val="center"/>
            <w:rPr>
              <w:i/>
              <w:color w:val="5B9BD5" w:themeColor="accent1"/>
            </w:rPr>
          </w:pPr>
          <w:r w:rsidRPr="009975C9">
            <w:rPr>
              <w:i/>
              <w:noProof/>
              <w:lang w:val="es-419" w:eastAsia="es-419"/>
            </w:rPr>
            <w:drawing>
              <wp:inline distT="0" distB="0" distL="0" distR="0" wp14:anchorId="05B64821" wp14:editId="23C823C2">
                <wp:extent cx="5367209" cy="1123950"/>
                <wp:effectExtent l="0" t="0" r="5080" b="0"/>
                <wp:docPr id="4" name="Imagen 3" descr="https://copadeh.gob.gt/wp-content/uploads/2022/01/Plan-Operativo-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padeh.gob.gt/wp-content/uploads/2022/01/Plan-Operativo-Anu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097" cy="1124974"/>
                        </a:xfrm>
                        <a:prstGeom prst="rect">
                          <a:avLst/>
                        </a:prstGeom>
                        <a:ln>
                          <a:noFill/>
                        </a:ln>
                        <a:effectLst>
                          <a:softEdge rad="112500"/>
                        </a:effectLst>
                      </pic:spPr>
                    </pic:pic>
                  </a:graphicData>
                </a:graphic>
              </wp:inline>
            </w:drawing>
          </w:r>
        </w:p>
        <w:sdt>
          <w:sdtPr>
            <w:rPr>
              <w:rFonts w:ascii="Arial" w:eastAsiaTheme="majorEastAsia" w:hAnsi="Arial" w:cs="Arial"/>
              <w:b/>
              <w:i/>
              <w:caps/>
              <w:color w:val="5B9BD5" w:themeColor="accent1"/>
              <w:sz w:val="40"/>
              <w:szCs w:val="40"/>
            </w:rPr>
            <w:alias w:val="Título"/>
            <w:tag w:val=""/>
            <w:id w:val="1735040861"/>
            <w:placeholder>
              <w:docPart w:val="7B36ADC582FA49C0AC704962E0BE7094"/>
            </w:placeholder>
            <w:dataBinding w:prefixMappings="xmlns:ns0='http://purl.org/dc/elements/1.1/' xmlns:ns1='http://schemas.openxmlformats.org/package/2006/metadata/core-properties' " w:xpath="/ns1:coreProperties[1]/ns0:title[1]" w:storeItemID="{6C3C8BC8-F283-45AE-878A-BAB7291924A1}"/>
            <w:text/>
          </w:sdtPr>
          <w:sdtEndPr/>
          <w:sdtContent>
            <w:p w:rsidR="00DC75E7" w:rsidRPr="00012205" w:rsidRDefault="000F0122">
              <w:pPr>
                <w:pStyle w:val="Sinespaciado"/>
                <w:pBdr>
                  <w:top w:val="single" w:sz="6" w:space="6" w:color="5B9BD5" w:themeColor="accent1"/>
                  <w:bottom w:val="single" w:sz="6" w:space="6" w:color="5B9BD5" w:themeColor="accent1"/>
                </w:pBdr>
                <w:spacing w:after="240"/>
                <w:jc w:val="center"/>
                <w:rPr>
                  <w:rFonts w:ascii="Arial" w:eastAsiaTheme="majorEastAsia" w:hAnsi="Arial" w:cs="Arial"/>
                  <w:b/>
                  <w:i/>
                  <w:caps/>
                  <w:color w:val="5B9BD5" w:themeColor="accent1"/>
                  <w:sz w:val="40"/>
                  <w:szCs w:val="40"/>
                </w:rPr>
              </w:pPr>
              <w:r w:rsidRPr="00012205">
                <w:rPr>
                  <w:rFonts w:ascii="Arial" w:eastAsiaTheme="majorEastAsia" w:hAnsi="Arial" w:cs="Arial"/>
                  <w:b/>
                  <w:i/>
                  <w:caps/>
                  <w:color w:val="5B9BD5" w:themeColor="accent1"/>
                  <w:sz w:val="40"/>
                  <w:szCs w:val="40"/>
                </w:rPr>
                <w:t>POA</w:t>
              </w:r>
              <w:r w:rsidR="00C96945" w:rsidRPr="00012205">
                <w:rPr>
                  <w:rFonts w:ascii="Arial" w:eastAsiaTheme="majorEastAsia" w:hAnsi="Arial" w:cs="Arial"/>
                  <w:b/>
                  <w:i/>
                  <w:caps/>
                  <w:color w:val="5B9BD5" w:themeColor="accent1"/>
                  <w:sz w:val="40"/>
                  <w:szCs w:val="40"/>
                </w:rPr>
                <w:t xml:space="preserve"> enero-diciembre</w:t>
              </w:r>
              <w:r w:rsidR="00DC75E7" w:rsidRPr="00012205">
                <w:rPr>
                  <w:rFonts w:ascii="Arial" w:eastAsiaTheme="majorEastAsia" w:hAnsi="Arial" w:cs="Arial"/>
                  <w:b/>
                  <w:i/>
                  <w:caps/>
                  <w:color w:val="5B9BD5" w:themeColor="accent1"/>
                  <w:sz w:val="40"/>
                  <w:szCs w:val="40"/>
                </w:rPr>
                <w:t xml:space="preserve"> 2024</w:t>
              </w:r>
            </w:p>
          </w:sdtContent>
        </w:sdt>
        <w:sdt>
          <w:sdtPr>
            <w:rPr>
              <w:rFonts w:ascii="Arial" w:hAnsi="Arial" w:cs="Arial"/>
              <w:b/>
              <w:i/>
              <w:color w:val="5B9BD5" w:themeColor="accent1"/>
              <w:sz w:val="40"/>
              <w:szCs w:val="40"/>
            </w:rPr>
            <w:alias w:val="Subtítulo"/>
            <w:tag w:val=""/>
            <w:id w:val="328029620"/>
            <w:placeholder>
              <w:docPart w:val="CDA6C364CB064CF49398E5AD6C7FA7E1"/>
            </w:placeholder>
            <w:dataBinding w:prefixMappings="xmlns:ns0='http://purl.org/dc/elements/1.1/' xmlns:ns1='http://schemas.openxmlformats.org/package/2006/metadata/core-properties' " w:xpath="/ns1:coreProperties[1]/ns0:subject[1]" w:storeItemID="{6C3C8BC8-F283-45AE-878A-BAB7291924A1}"/>
            <w:text/>
          </w:sdtPr>
          <w:sdtEndPr/>
          <w:sdtContent>
            <w:p w:rsidR="00DC75E7" w:rsidRPr="00012205" w:rsidRDefault="00DC75E7" w:rsidP="00822EA1">
              <w:pPr>
                <w:pStyle w:val="Sinespaciado"/>
                <w:jc w:val="center"/>
                <w:rPr>
                  <w:rFonts w:ascii="Arial" w:hAnsi="Arial" w:cs="Arial"/>
                  <w:b/>
                  <w:i/>
                  <w:color w:val="5B9BD5" w:themeColor="accent1"/>
                  <w:sz w:val="40"/>
                  <w:szCs w:val="40"/>
                </w:rPr>
              </w:pPr>
              <w:r w:rsidRPr="00012205">
                <w:rPr>
                  <w:rFonts w:ascii="Arial" w:hAnsi="Arial" w:cs="Arial"/>
                  <w:b/>
                  <w:i/>
                  <w:color w:val="5B9BD5" w:themeColor="accent1"/>
                  <w:sz w:val="40"/>
                  <w:szCs w:val="40"/>
                </w:rPr>
                <w:t>Oficina Nacional De Defensa Pública  (</w:t>
              </w:r>
              <w:r w:rsidR="000F0122" w:rsidRPr="00012205">
                <w:rPr>
                  <w:rFonts w:ascii="Arial" w:hAnsi="Arial" w:cs="Arial"/>
                  <w:b/>
                  <w:i/>
                  <w:color w:val="5B9BD5" w:themeColor="accent1"/>
                  <w:sz w:val="40"/>
                  <w:szCs w:val="40"/>
                </w:rPr>
                <w:t>ONDP)</w:t>
              </w:r>
            </w:p>
          </w:sdtContent>
        </w:sdt>
        <w:p w:rsidR="00DC75E7" w:rsidRPr="009975C9" w:rsidRDefault="000F0122">
          <w:pPr>
            <w:rPr>
              <w:i/>
            </w:rPr>
          </w:pPr>
          <w:r w:rsidRPr="009975C9">
            <w:rPr>
              <w:i/>
              <w:noProof/>
              <w:color w:val="5B9BD5" w:themeColor="accent1"/>
              <w:lang w:val="es-419" w:eastAsia="es-419"/>
            </w:rPr>
            <mc:AlternateContent>
              <mc:Choice Requires="wps">
                <w:drawing>
                  <wp:anchor distT="0" distB="0" distL="114300" distR="114300" simplePos="0" relativeHeight="251659264" behindDoc="0" locked="0" layoutInCell="1" allowOverlap="1" wp14:anchorId="25EF3F18" wp14:editId="66545269">
                    <wp:simplePos x="0" y="0"/>
                    <wp:positionH relativeFrom="margin">
                      <wp:align>right</wp:align>
                    </wp:positionH>
                    <wp:positionV relativeFrom="page">
                      <wp:posOffset>10021570</wp:posOffset>
                    </wp:positionV>
                    <wp:extent cx="6553200" cy="557784"/>
                    <wp:effectExtent l="0" t="0" r="10160" b="13335"/>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42E3" w:rsidRPr="000F0122" w:rsidRDefault="00092A71">
                                <w:pPr>
                                  <w:pStyle w:val="Sinespaciado"/>
                                  <w:jc w:val="center"/>
                                  <w:rPr>
                                    <w:i/>
                                    <w:color w:val="5B9BD5" w:themeColor="accent1"/>
                                    <w:sz w:val="28"/>
                                    <w:szCs w:val="28"/>
                                  </w:rPr>
                                </w:pPr>
                                <w:sdt>
                                  <w:sdtPr>
                                    <w:rPr>
                                      <w:i/>
                                      <w:color w:val="5B9BD5" w:themeColor="accent1"/>
                                      <w:sz w:val="28"/>
                                      <w:szCs w:val="28"/>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1D42E3">
                                      <w:rPr>
                                        <w:i/>
                                        <w:color w:val="5B9BD5" w:themeColor="accent1"/>
                                        <w:sz w:val="28"/>
                                        <w:szCs w:val="28"/>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5EF3F18" id="_x0000_t202" coordsize="21600,21600" o:spt="202" path="m,l,21600r21600,l21600,xe">
                    <v:stroke joinstyle="miter"/>
                    <v:path gradientshapeok="t" o:connecttype="rect"/>
                  </v:shapetype>
                  <v:shape id="Cuadro de texto 142" o:spid="_x0000_s1026" type="#_x0000_t202" style="position:absolute;margin-left:464.8pt;margin-top:789.1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" filled="f" stroked="f" strokeweight=".5pt">
                    <v:textbox style="mso-fit-shape-to-text:t" inset="0,0,0,0">
                      <w:txbxContent>
                        <w:p w:rsidR="001D42E3" w:rsidRPr="000F0122" w:rsidRDefault="001D42E3">
                          <w:pPr>
                            <w:pStyle w:val="Sinespaciado"/>
                            <w:jc w:val="center"/>
                            <w:rPr>
                              <w:i/>
                              <w:color w:val="5B9BD5" w:themeColor="accent1"/>
                              <w:sz w:val="28"/>
                              <w:szCs w:val="28"/>
                            </w:rPr>
                          </w:pPr>
                          <w:sdt>
                            <w:sdtPr>
                              <w:rPr>
                                <w:i/>
                                <w:color w:val="5B9BD5" w:themeColor="accent1"/>
                                <w:sz w:val="28"/>
                                <w:szCs w:val="28"/>
                              </w:rPr>
                              <w:alias w:val="Dirección"/>
                              <w:tag w:val=""/>
                              <w:id w:val="-726379553"/>
                              <w:showingPlcHdr/>
                              <w:dataBinding w:prefixMappings="xmlns:ns0='http://schemas.microsoft.com/office/2006/coverPageProps' " w:xpath="/ns0:CoverPageProperties[1]/ns0:CompanyAddress[1]" w:storeItemID="{55AF091B-3C7A-41E3-B477-F2FDAA23CFDA}"/>
                              <w:text/>
                            </w:sdtPr>
                            <w:sdtContent>
                              <w:r>
                                <w:rPr>
                                  <w:i/>
                                  <w:color w:val="5B9BD5" w:themeColor="accent1"/>
                                  <w:sz w:val="28"/>
                                  <w:szCs w:val="28"/>
                                </w:rPr>
                                <w:t xml:space="preserve">     </w:t>
                              </w:r>
                            </w:sdtContent>
                          </w:sdt>
                        </w:p>
                      </w:txbxContent>
                    </v:textbox>
                    <w10:wrap anchorx="margin" anchory="page"/>
                  </v:shape>
                </w:pict>
              </mc:Fallback>
            </mc:AlternateContent>
          </w:r>
        </w:p>
      </w:sdtContent>
    </w:sdt>
    <w:p w:rsidR="008F1F64" w:rsidRPr="00007D93" w:rsidRDefault="001D42E3" w:rsidP="001D42E3">
      <w:pPr>
        <w:tabs>
          <w:tab w:val="left" w:pos="6935"/>
        </w:tabs>
        <w:rPr>
          <w:sz w:val="28"/>
          <w:szCs w:val="28"/>
        </w:rPr>
      </w:pPr>
      <w:r>
        <w:rPr>
          <w:sz w:val="28"/>
          <w:szCs w:val="28"/>
        </w:rPr>
        <w:tab/>
      </w:r>
    </w:p>
    <w:p w:rsidR="000656F6" w:rsidRPr="00012205" w:rsidRDefault="000A34E5" w:rsidP="00BF1FD8">
      <w:pPr>
        <w:jc w:val="center"/>
        <w:rPr>
          <w:rFonts w:ascii="Arial" w:hAnsi="Arial" w:cs="Arial"/>
          <w:sz w:val="28"/>
          <w:szCs w:val="28"/>
        </w:rPr>
      </w:pPr>
      <w:r w:rsidRPr="00012205">
        <w:rPr>
          <w:rFonts w:ascii="Arial" w:hAnsi="Arial" w:cs="Arial"/>
          <w:sz w:val="28"/>
          <w:szCs w:val="28"/>
        </w:rPr>
        <w:t>DEPARTAMENTO DE PLANIFICACIÓN Y DESARROLLO</w:t>
      </w:r>
    </w:p>
    <w:sdt>
      <w:sdtPr>
        <w:rPr>
          <w:lang w:val="es-ES"/>
        </w:rPr>
        <w:id w:val="-772631944"/>
        <w:docPartObj>
          <w:docPartGallery w:val="Table of Contents"/>
          <w:docPartUnique/>
        </w:docPartObj>
      </w:sdtPr>
      <w:sdtEndPr>
        <w:rPr>
          <w:rFonts w:asciiTheme="majorHAnsi" w:hAnsiTheme="majorHAnsi" w:cstheme="majorHAnsi"/>
          <w:b/>
          <w:bCs/>
        </w:rPr>
      </w:sdtEndPr>
      <w:sdtContent>
        <w:p w:rsidR="00570E9A" w:rsidRPr="00A53AC8" w:rsidRDefault="00DE7B3A" w:rsidP="00DE7B3A">
          <w:pPr>
            <w:jc w:val="center"/>
            <w:rPr>
              <w:b/>
              <w:color w:val="002060"/>
              <w:sz w:val="24"/>
              <w:szCs w:val="24"/>
            </w:rPr>
          </w:pPr>
          <w:r w:rsidRPr="00A53AC8">
            <w:rPr>
              <w:b/>
              <w:color w:val="002060"/>
              <w:sz w:val="24"/>
              <w:szCs w:val="24"/>
              <w:lang w:val="es-ES"/>
            </w:rPr>
            <w:t>CONTENIDO</w:t>
          </w:r>
        </w:p>
        <w:p w:rsidR="000E0EED" w:rsidRDefault="00570E9A">
          <w:pPr>
            <w:pStyle w:val="TDC1"/>
            <w:tabs>
              <w:tab w:val="left" w:pos="440"/>
              <w:tab w:val="right" w:leader="dot" w:pos="8828"/>
            </w:tabs>
            <w:rPr>
              <w:rFonts w:eastAsiaTheme="minorEastAsia"/>
              <w:noProof/>
              <w:lang w:eastAsia="es-DO"/>
            </w:rPr>
          </w:pPr>
          <w:r w:rsidRPr="00DE7B3A">
            <w:rPr>
              <w:rFonts w:asciiTheme="majorHAnsi" w:hAnsiTheme="majorHAnsi" w:cstheme="majorHAnsi"/>
              <w:b/>
              <w:bCs/>
              <w:lang w:val="es-ES"/>
            </w:rPr>
            <w:fldChar w:fldCharType="begin"/>
          </w:r>
          <w:r w:rsidRPr="00DE7B3A">
            <w:rPr>
              <w:rFonts w:asciiTheme="majorHAnsi" w:hAnsiTheme="majorHAnsi" w:cstheme="majorHAnsi"/>
              <w:b/>
              <w:bCs/>
              <w:lang w:val="es-ES"/>
            </w:rPr>
            <w:instrText xml:space="preserve"> TOC \o "1-3" \h \z \u </w:instrText>
          </w:r>
          <w:r w:rsidRPr="00DE7B3A">
            <w:rPr>
              <w:rFonts w:asciiTheme="majorHAnsi" w:hAnsiTheme="majorHAnsi" w:cstheme="majorHAnsi"/>
              <w:b/>
              <w:bCs/>
              <w:lang w:val="es-ES"/>
            </w:rPr>
            <w:fldChar w:fldCharType="separate"/>
          </w:r>
          <w:hyperlink w:anchor="_Toc158898574" w:history="1">
            <w:r w:rsidR="000E0EED" w:rsidRPr="00FD5D0E">
              <w:rPr>
                <w:rStyle w:val="Hipervnculo"/>
                <w:b/>
                <w:noProof/>
              </w:rPr>
              <w:t>I.</w:t>
            </w:r>
            <w:r w:rsidR="000E0EED">
              <w:rPr>
                <w:rFonts w:eastAsiaTheme="minorEastAsia"/>
                <w:noProof/>
                <w:lang w:eastAsia="es-DO"/>
              </w:rPr>
              <w:tab/>
            </w:r>
            <w:r w:rsidR="000E0EED" w:rsidRPr="00FD5D0E">
              <w:rPr>
                <w:rStyle w:val="Hipervnculo"/>
                <w:b/>
                <w:noProof/>
              </w:rPr>
              <w:t>INTRODUCCIÓN</w:t>
            </w:r>
            <w:r w:rsidR="000E0EED">
              <w:rPr>
                <w:noProof/>
                <w:webHidden/>
              </w:rPr>
              <w:tab/>
            </w:r>
            <w:r w:rsidR="000E0EED">
              <w:rPr>
                <w:noProof/>
                <w:webHidden/>
              </w:rPr>
              <w:fldChar w:fldCharType="begin"/>
            </w:r>
            <w:r w:rsidR="000E0EED">
              <w:rPr>
                <w:noProof/>
                <w:webHidden/>
              </w:rPr>
              <w:instrText xml:space="preserve"> PAGEREF _Toc158898574 \h </w:instrText>
            </w:r>
            <w:r w:rsidR="000E0EED">
              <w:rPr>
                <w:noProof/>
                <w:webHidden/>
              </w:rPr>
            </w:r>
            <w:r w:rsidR="000E0EED">
              <w:rPr>
                <w:noProof/>
                <w:webHidden/>
              </w:rPr>
              <w:fldChar w:fldCharType="separate"/>
            </w:r>
            <w:r w:rsidR="000E0EED">
              <w:rPr>
                <w:noProof/>
                <w:webHidden/>
              </w:rPr>
              <w:t>2</w:t>
            </w:r>
            <w:r w:rsidR="000E0EED">
              <w:rPr>
                <w:noProof/>
                <w:webHidden/>
              </w:rPr>
              <w:fldChar w:fldCharType="end"/>
            </w:r>
          </w:hyperlink>
        </w:p>
        <w:p w:rsidR="000E0EED" w:rsidRDefault="00092A71">
          <w:pPr>
            <w:pStyle w:val="TDC2"/>
            <w:tabs>
              <w:tab w:val="right" w:leader="dot" w:pos="8828"/>
            </w:tabs>
            <w:rPr>
              <w:rFonts w:eastAsiaTheme="minorEastAsia"/>
              <w:noProof/>
              <w:lang w:eastAsia="es-DO"/>
            </w:rPr>
          </w:pPr>
          <w:hyperlink w:anchor="_Toc158898575" w:history="1">
            <w:r w:rsidR="000E0EED" w:rsidRPr="00FD5D0E">
              <w:rPr>
                <w:rStyle w:val="Hipervnculo"/>
                <w:b/>
                <w:noProof/>
              </w:rPr>
              <w:t>I.1. DEFINICIONES</w:t>
            </w:r>
            <w:r w:rsidR="000E0EED">
              <w:rPr>
                <w:noProof/>
                <w:webHidden/>
              </w:rPr>
              <w:tab/>
            </w:r>
            <w:r w:rsidR="000E0EED">
              <w:rPr>
                <w:noProof/>
                <w:webHidden/>
              </w:rPr>
              <w:fldChar w:fldCharType="begin"/>
            </w:r>
            <w:r w:rsidR="000E0EED">
              <w:rPr>
                <w:noProof/>
                <w:webHidden/>
              </w:rPr>
              <w:instrText xml:space="preserve"> PAGEREF _Toc158898575 \h </w:instrText>
            </w:r>
            <w:r w:rsidR="000E0EED">
              <w:rPr>
                <w:noProof/>
                <w:webHidden/>
              </w:rPr>
            </w:r>
            <w:r w:rsidR="000E0EED">
              <w:rPr>
                <w:noProof/>
                <w:webHidden/>
              </w:rPr>
              <w:fldChar w:fldCharType="separate"/>
            </w:r>
            <w:r w:rsidR="000E0EED">
              <w:rPr>
                <w:noProof/>
                <w:webHidden/>
              </w:rPr>
              <w:t>3</w:t>
            </w:r>
            <w:r w:rsidR="000E0EED">
              <w:rPr>
                <w:noProof/>
                <w:webHidden/>
              </w:rPr>
              <w:fldChar w:fldCharType="end"/>
            </w:r>
          </w:hyperlink>
        </w:p>
        <w:p w:rsidR="000E0EED" w:rsidRDefault="00092A71">
          <w:pPr>
            <w:pStyle w:val="TDC2"/>
            <w:tabs>
              <w:tab w:val="right" w:leader="dot" w:pos="8828"/>
            </w:tabs>
            <w:rPr>
              <w:rFonts w:eastAsiaTheme="minorEastAsia"/>
              <w:noProof/>
              <w:lang w:eastAsia="es-DO"/>
            </w:rPr>
          </w:pPr>
          <w:hyperlink w:anchor="_Toc158898576" w:history="1">
            <w:r w:rsidR="000E0EED" w:rsidRPr="00FD5D0E">
              <w:rPr>
                <w:rStyle w:val="Hipervnculo"/>
                <w:b/>
                <w:noProof/>
              </w:rPr>
              <w:t>I.2. OBJETIVOS DEL POA</w:t>
            </w:r>
            <w:r w:rsidR="000E0EED">
              <w:rPr>
                <w:noProof/>
                <w:webHidden/>
              </w:rPr>
              <w:tab/>
            </w:r>
            <w:r w:rsidR="000E0EED">
              <w:rPr>
                <w:noProof/>
                <w:webHidden/>
              </w:rPr>
              <w:fldChar w:fldCharType="begin"/>
            </w:r>
            <w:r w:rsidR="000E0EED">
              <w:rPr>
                <w:noProof/>
                <w:webHidden/>
              </w:rPr>
              <w:instrText xml:space="preserve"> PAGEREF _Toc158898576 \h </w:instrText>
            </w:r>
            <w:r w:rsidR="000E0EED">
              <w:rPr>
                <w:noProof/>
                <w:webHidden/>
              </w:rPr>
            </w:r>
            <w:r w:rsidR="000E0EED">
              <w:rPr>
                <w:noProof/>
                <w:webHidden/>
              </w:rPr>
              <w:fldChar w:fldCharType="separate"/>
            </w:r>
            <w:r w:rsidR="000E0EED">
              <w:rPr>
                <w:noProof/>
                <w:webHidden/>
              </w:rPr>
              <w:t>4</w:t>
            </w:r>
            <w:r w:rsidR="000E0EED">
              <w:rPr>
                <w:noProof/>
                <w:webHidden/>
              </w:rPr>
              <w:fldChar w:fldCharType="end"/>
            </w:r>
          </w:hyperlink>
        </w:p>
        <w:p w:rsidR="000E0EED" w:rsidRDefault="00092A71">
          <w:pPr>
            <w:pStyle w:val="TDC2"/>
            <w:tabs>
              <w:tab w:val="right" w:leader="dot" w:pos="8828"/>
            </w:tabs>
            <w:rPr>
              <w:rFonts w:eastAsiaTheme="minorEastAsia"/>
              <w:noProof/>
              <w:lang w:eastAsia="es-DO"/>
            </w:rPr>
          </w:pPr>
          <w:hyperlink w:anchor="_Toc158898577" w:history="1">
            <w:r w:rsidR="000E0EED" w:rsidRPr="00FD5D0E">
              <w:rPr>
                <w:rStyle w:val="Hipervnculo"/>
                <w:b/>
                <w:noProof/>
              </w:rPr>
              <w:t>I.3. MARCO ESTRATÉGICO INSTITUCIONAL DE LA ONDP</w:t>
            </w:r>
            <w:r w:rsidR="000E0EED">
              <w:rPr>
                <w:noProof/>
                <w:webHidden/>
              </w:rPr>
              <w:tab/>
            </w:r>
            <w:r w:rsidR="000E0EED">
              <w:rPr>
                <w:noProof/>
                <w:webHidden/>
              </w:rPr>
              <w:fldChar w:fldCharType="begin"/>
            </w:r>
            <w:r w:rsidR="000E0EED">
              <w:rPr>
                <w:noProof/>
                <w:webHidden/>
              </w:rPr>
              <w:instrText xml:space="preserve"> PAGEREF _Toc158898577 \h </w:instrText>
            </w:r>
            <w:r w:rsidR="000E0EED">
              <w:rPr>
                <w:noProof/>
                <w:webHidden/>
              </w:rPr>
            </w:r>
            <w:r w:rsidR="000E0EED">
              <w:rPr>
                <w:noProof/>
                <w:webHidden/>
              </w:rPr>
              <w:fldChar w:fldCharType="separate"/>
            </w:r>
            <w:r w:rsidR="000E0EED">
              <w:rPr>
                <w:noProof/>
                <w:webHidden/>
              </w:rPr>
              <w:t>4</w:t>
            </w:r>
            <w:r w:rsidR="000E0EED">
              <w:rPr>
                <w:noProof/>
                <w:webHidden/>
              </w:rPr>
              <w:fldChar w:fldCharType="end"/>
            </w:r>
          </w:hyperlink>
        </w:p>
        <w:p w:rsidR="000E0EED" w:rsidRDefault="00092A71">
          <w:pPr>
            <w:pStyle w:val="TDC3"/>
            <w:tabs>
              <w:tab w:val="right" w:leader="dot" w:pos="8828"/>
            </w:tabs>
            <w:rPr>
              <w:rFonts w:eastAsiaTheme="minorEastAsia"/>
              <w:noProof/>
              <w:lang w:eastAsia="es-DO"/>
            </w:rPr>
          </w:pPr>
          <w:hyperlink w:anchor="_Toc158898578" w:history="1">
            <w:r w:rsidR="000E0EED" w:rsidRPr="00FD5D0E">
              <w:rPr>
                <w:rStyle w:val="Hipervnculo"/>
                <w:b/>
                <w:noProof/>
              </w:rPr>
              <w:t>I.3.1. MISIÓN</w:t>
            </w:r>
            <w:r w:rsidR="000E0EED">
              <w:rPr>
                <w:noProof/>
                <w:webHidden/>
              </w:rPr>
              <w:tab/>
            </w:r>
            <w:r w:rsidR="000E0EED">
              <w:rPr>
                <w:noProof/>
                <w:webHidden/>
              </w:rPr>
              <w:fldChar w:fldCharType="begin"/>
            </w:r>
            <w:r w:rsidR="000E0EED">
              <w:rPr>
                <w:noProof/>
                <w:webHidden/>
              </w:rPr>
              <w:instrText xml:space="preserve"> PAGEREF _Toc158898578 \h </w:instrText>
            </w:r>
            <w:r w:rsidR="000E0EED">
              <w:rPr>
                <w:noProof/>
                <w:webHidden/>
              </w:rPr>
            </w:r>
            <w:r w:rsidR="000E0EED">
              <w:rPr>
                <w:noProof/>
                <w:webHidden/>
              </w:rPr>
              <w:fldChar w:fldCharType="separate"/>
            </w:r>
            <w:r w:rsidR="000E0EED">
              <w:rPr>
                <w:noProof/>
                <w:webHidden/>
              </w:rPr>
              <w:t>4</w:t>
            </w:r>
            <w:r w:rsidR="000E0EED">
              <w:rPr>
                <w:noProof/>
                <w:webHidden/>
              </w:rPr>
              <w:fldChar w:fldCharType="end"/>
            </w:r>
          </w:hyperlink>
        </w:p>
        <w:p w:rsidR="000E0EED" w:rsidRDefault="00092A71">
          <w:pPr>
            <w:pStyle w:val="TDC3"/>
            <w:tabs>
              <w:tab w:val="right" w:leader="dot" w:pos="8828"/>
            </w:tabs>
            <w:rPr>
              <w:rFonts w:eastAsiaTheme="minorEastAsia"/>
              <w:noProof/>
              <w:lang w:eastAsia="es-DO"/>
            </w:rPr>
          </w:pPr>
          <w:hyperlink w:anchor="_Toc158898579" w:history="1">
            <w:r w:rsidR="000E0EED" w:rsidRPr="00FD5D0E">
              <w:rPr>
                <w:rStyle w:val="Hipervnculo"/>
                <w:b/>
                <w:noProof/>
              </w:rPr>
              <w:t>I.3.2. VISIÓN</w:t>
            </w:r>
            <w:r w:rsidR="000E0EED">
              <w:rPr>
                <w:noProof/>
                <w:webHidden/>
              </w:rPr>
              <w:tab/>
            </w:r>
            <w:r w:rsidR="000E0EED">
              <w:rPr>
                <w:noProof/>
                <w:webHidden/>
              </w:rPr>
              <w:fldChar w:fldCharType="begin"/>
            </w:r>
            <w:r w:rsidR="000E0EED">
              <w:rPr>
                <w:noProof/>
                <w:webHidden/>
              </w:rPr>
              <w:instrText xml:space="preserve"> PAGEREF _Toc158898579 \h </w:instrText>
            </w:r>
            <w:r w:rsidR="000E0EED">
              <w:rPr>
                <w:noProof/>
                <w:webHidden/>
              </w:rPr>
            </w:r>
            <w:r w:rsidR="000E0EED">
              <w:rPr>
                <w:noProof/>
                <w:webHidden/>
              </w:rPr>
              <w:fldChar w:fldCharType="separate"/>
            </w:r>
            <w:r w:rsidR="000E0EED">
              <w:rPr>
                <w:noProof/>
                <w:webHidden/>
              </w:rPr>
              <w:t>4</w:t>
            </w:r>
            <w:r w:rsidR="000E0EED">
              <w:rPr>
                <w:noProof/>
                <w:webHidden/>
              </w:rPr>
              <w:fldChar w:fldCharType="end"/>
            </w:r>
          </w:hyperlink>
        </w:p>
        <w:p w:rsidR="000E0EED" w:rsidRDefault="00092A71">
          <w:pPr>
            <w:pStyle w:val="TDC3"/>
            <w:tabs>
              <w:tab w:val="right" w:leader="dot" w:pos="8828"/>
            </w:tabs>
            <w:rPr>
              <w:rFonts w:eastAsiaTheme="minorEastAsia"/>
              <w:noProof/>
              <w:lang w:eastAsia="es-DO"/>
            </w:rPr>
          </w:pPr>
          <w:hyperlink w:anchor="_Toc158898580" w:history="1">
            <w:r w:rsidR="000E0EED" w:rsidRPr="00FD5D0E">
              <w:rPr>
                <w:rStyle w:val="Hipervnculo"/>
                <w:b/>
                <w:noProof/>
              </w:rPr>
              <w:t>I.3.3. VALORES</w:t>
            </w:r>
            <w:r w:rsidR="000E0EED">
              <w:rPr>
                <w:noProof/>
                <w:webHidden/>
              </w:rPr>
              <w:tab/>
            </w:r>
            <w:r w:rsidR="000E0EED">
              <w:rPr>
                <w:noProof/>
                <w:webHidden/>
              </w:rPr>
              <w:fldChar w:fldCharType="begin"/>
            </w:r>
            <w:r w:rsidR="000E0EED">
              <w:rPr>
                <w:noProof/>
                <w:webHidden/>
              </w:rPr>
              <w:instrText xml:space="preserve"> PAGEREF _Toc158898580 \h </w:instrText>
            </w:r>
            <w:r w:rsidR="000E0EED">
              <w:rPr>
                <w:noProof/>
                <w:webHidden/>
              </w:rPr>
            </w:r>
            <w:r w:rsidR="000E0EED">
              <w:rPr>
                <w:noProof/>
                <w:webHidden/>
              </w:rPr>
              <w:fldChar w:fldCharType="separate"/>
            </w:r>
            <w:r w:rsidR="000E0EED">
              <w:rPr>
                <w:noProof/>
                <w:webHidden/>
              </w:rPr>
              <w:t>4</w:t>
            </w:r>
            <w:r w:rsidR="000E0EED">
              <w:rPr>
                <w:noProof/>
                <w:webHidden/>
              </w:rPr>
              <w:fldChar w:fldCharType="end"/>
            </w:r>
          </w:hyperlink>
        </w:p>
        <w:p w:rsidR="000E0EED" w:rsidRDefault="00092A71">
          <w:pPr>
            <w:pStyle w:val="TDC2"/>
            <w:tabs>
              <w:tab w:val="right" w:leader="dot" w:pos="8828"/>
            </w:tabs>
            <w:rPr>
              <w:rFonts w:eastAsiaTheme="minorEastAsia"/>
              <w:noProof/>
              <w:lang w:eastAsia="es-DO"/>
            </w:rPr>
          </w:pPr>
          <w:hyperlink w:anchor="_Toc158898581" w:history="1">
            <w:r w:rsidR="000E0EED" w:rsidRPr="00FD5D0E">
              <w:rPr>
                <w:rStyle w:val="Hipervnculo"/>
                <w:b/>
                <w:bCs/>
                <w:noProof/>
              </w:rPr>
              <w:t>I.4. OBJETIVOS ESTRATEGICOS</w:t>
            </w:r>
            <w:r w:rsidR="000E0EED">
              <w:rPr>
                <w:noProof/>
                <w:webHidden/>
              </w:rPr>
              <w:tab/>
            </w:r>
            <w:r w:rsidR="000E0EED">
              <w:rPr>
                <w:noProof/>
                <w:webHidden/>
              </w:rPr>
              <w:fldChar w:fldCharType="begin"/>
            </w:r>
            <w:r w:rsidR="000E0EED">
              <w:rPr>
                <w:noProof/>
                <w:webHidden/>
              </w:rPr>
              <w:instrText xml:space="preserve"> PAGEREF _Toc158898581 \h </w:instrText>
            </w:r>
            <w:r w:rsidR="000E0EED">
              <w:rPr>
                <w:noProof/>
                <w:webHidden/>
              </w:rPr>
            </w:r>
            <w:r w:rsidR="000E0EED">
              <w:rPr>
                <w:noProof/>
                <w:webHidden/>
              </w:rPr>
              <w:fldChar w:fldCharType="separate"/>
            </w:r>
            <w:r w:rsidR="000E0EED">
              <w:rPr>
                <w:noProof/>
                <w:webHidden/>
              </w:rPr>
              <w:t>6</w:t>
            </w:r>
            <w:r w:rsidR="000E0EED">
              <w:rPr>
                <w:noProof/>
                <w:webHidden/>
              </w:rPr>
              <w:fldChar w:fldCharType="end"/>
            </w:r>
          </w:hyperlink>
        </w:p>
        <w:p w:rsidR="000E0EED" w:rsidRDefault="00092A71">
          <w:pPr>
            <w:pStyle w:val="TDC1"/>
            <w:tabs>
              <w:tab w:val="right" w:leader="dot" w:pos="8828"/>
            </w:tabs>
            <w:rPr>
              <w:rFonts w:eastAsiaTheme="minorEastAsia"/>
              <w:noProof/>
              <w:lang w:eastAsia="es-DO"/>
            </w:rPr>
          </w:pPr>
          <w:hyperlink w:anchor="_Toc158898582" w:history="1">
            <w:r w:rsidR="000E0EED" w:rsidRPr="00FD5D0E">
              <w:rPr>
                <w:rStyle w:val="Hipervnculo"/>
                <w:b/>
                <w:bCs/>
                <w:noProof/>
              </w:rPr>
              <w:t>II. ÁREAS ORGANIZACIONALES RESPONSANBLES DE LA EJECUCIÓN DEL POA</w:t>
            </w:r>
            <w:r w:rsidR="000E0EED">
              <w:rPr>
                <w:noProof/>
                <w:webHidden/>
              </w:rPr>
              <w:tab/>
            </w:r>
            <w:r w:rsidR="000E0EED">
              <w:rPr>
                <w:noProof/>
                <w:webHidden/>
              </w:rPr>
              <w:fldChar w:fldCharType="begin"/>
            </w:r>
            <w:r w:rsidR="000E0EED">
              <w:rPr>
                <w:noProof/>
                <w:webHidden/>
              </w:rPr>
              <w:instrText xml:space="preserve"> PAGEREF _Toc158898582 \h </w:instrText>
            </w:r>
            <w:r w:rsidR="000E0EED">
              <w:rPr>
                <w:noProof/>
                <w:webHidden/>
              </w:rPr>
            </w:r>
            <w:r w:rsidR="000E0EED">
              <w:rPr>
                <w:noProof/>
                <w:webHidden/>
              </w:rPr>
              <w:fldChar w:fldCharType="separate"/>
            </w:r>
            <w:r w:rsidR="000E0EED">
              <w:rPr>
                <w:noProof/>
                <w:webHidden/>
              </w:rPr>
              <w:t>7</w:t>
            </w:r>
            <w:r w:rsidR="000E0EED">
              <w:rPr>
                <w:noProof/>
                <w:webHidden/>
              </w:rPr>
              <w:fldChar w:fldCharType="end"/>
            </w:r>
          </w:hyperlink>
        </w:p>
        <w:p w:rsidR="000E0EED" w:rsidRDefault="00092A71">
          <w:pPr>
            <w:pStyle w:val="TDC2"/>
            <w:tabs>
              <w:tab w:val="right" w:leader="dot" w:pos="8828"/>
            </w:tabs>
            <w:rPr>
              <w:rFonts w:eastAsiaTheme="minorEastAsia"/>
              <w:noProof/>
              <w:lang w:eastAsia="es-DO"/>
            </w:rPr>
          </w:pPr>
          <w:hyperlink w:anchor="_Toc158898583" w:history="1">
            <w:r w:rsidR="000E0EED" w:rsidRPr="00FD5D0E">
              <w:rPr>
                <w:rStyle w:val="Hipervnculo"/>
                <w:b/>
                <w:noProof/>
              </w:rPr>
              <w:t>II.1. GRAFICA DE PROYECCIÓN DE LAS ACTIVIDADES</w:t>
            </w:r>
            <w:r w:rsidR="000E0EED">
              <w:rPr>
                <w:noProof/>
                <w:webHidden/>
              </w:rPr>
              <w:tab/>
            </w:r>
            <w:r w:rsidR="000E0EED">
              <w:rPr>
                <w:noProof/>
                <w:webHidden/>
              </w:rPr>
              <w:fldChar w:fldCharType="begin"/>
            </w:r>
            <w:r w:rsidR="000E0EED">
              <w:rPr>
                <w:noProof/>
                <w:webHidden/>
              </w:rPr>
              <w:instrText xml:space="preserve"> PAGEREF _Toc158898583 \h </w:instrText>
            </w:r>
            <w:r w:rsidR="000E0EED">
              <w:rPr>
                <w:noProof/>
                <w:webHidden/>
              </w:rPr>
            </w:r>
            <w:r w:rsidR="000E0EED">
              <w:rPr>
                <w:noProof/>
                <w:webHidden/>
              </w:rPr>
              <w:fldChar w:fldCharType="separate"/>
            </w:r>
            <w:r w:rsidR="000E0EED">
              <w:rPr>
                <w:noProof/>
                <w:webHidden/>
              </w:rPr>
              <w:t>9</w:t>
            </w:r>
            <w:r w:rsidR="000E0EED">
              <w:rPr>
                <w:noProof/>
                <w:webHidden/>
              </w:rPr>
              <w:fldChar w:fldCharType="end"/>
            </w:r>
          </w:hyperlink>
        </w:p>
        <w:p w:rsidR="000E0EED" w:rsidRDefault="00092A71">
          <w:pPr>
            <w:pStyle w:val="TDC2"/>
            <w:tabs>
              <w:tab w:val="right" w:leader="dot" w:pos="8828"/>
            </w:tabs>
            <w:rPr>
              <w:rFonts w:eastAsiaTheme="minorEastAsia"/>
              <w:noProof/>
              <w:lang w:eastAsia="es-DO"/>
            </w:rPr>
          </w:pPr>
          <w:hyperlink w:anchor="_Toc158898584" w:history="1">
            <w:r w:rsidR="000E0EED" w:rsidRPr="00FD5D0E">
              <w:rPr>
                <w:rStyle w:val="Hipervnculo"/>
                <w:b/>
                <w:noProof/>
              </w:rPr>
              <w:t>II.2. PROGRAMACIÓN PRESUPUESTARIA PARA EL 2024</w:t>
            </w:r>
            <w:r w:rsidR="000E0EED">
              <w:rPr>
                <w:noProof/>
                <w:webHidden/>
              </w:rPr>
              <w:tab/>
            </w:r>
            <w:r w:rsidR="000E0EED">
              <w:rPr>
                <w:noProof/>
                <w:webHidden/>
              </w:rPr>
              <w:fldChar w:fldCharType="begin"/>
            </w:r>
            <w:r w:rsidR="000E0EED">
              <w:rPr>
                <w:noProof/>
                <w:webHidden/>
              </w:rPr>
              <w:instrText xml:space="preserve"> PAGEREF _Toc158898584 \h </w:instrText>
            </w:r>
            <w:r w:rsidR="000E0EED">
              <w:rPr>
                <w:noProof/>
                <w:webHidden/>
              </w:rPr>
            </w:r>
            <w:r w:rsidR="000E0EED">
              <w:rPr>
                <w:noProof/>
                <w:webHidden/>
              </w:rPr>
              <w:fldChar w:fldCharType="separate"/>
            </w:r>
            <w:r w:rsidR="000E0EED">
              <w:rPr>
                <w:noProof/>
                <w:webHidden/>
              </w:rPr>
              <w:t>11</w:t>
            </w:r>
            <w:r w:rsidR="000E0EED">
              <w:rPr>
                <w:noProof/>
                <w:webHidden/>
              </w:rPr>
              <w:fldChar w:fldCharType="end"/>
            </w:r>
          </w:hyperlink>
        </w:p>
        <w:p w:rsidR="000E0EED" w:rsidRDefault="00092A71">
          <w:pPr>
            <w:pStyle w:val="TDC2"/>
            <w:tabs>
              <w:tab w:val="right" w:leader="dot" w:pos="8828"/>
            </w:tabs>
            <w:rPr>
              <w:rFonts w:eastAsiaTheme="minorEastAsia"/>
              <w:noProof/>
              <w:lang w:eastAsia="es-DO"/>
            </w:rPr>
          </w:pPr>
          <w:hyperlink w:anchor="_Toc158898585" w:history="1">
            <w:r w:rsidR="000E0EED" w:rsidRPr="00FD5D0E">
              <w:rPr>
                <w:rStyle w:val="Hipervnculo"/>
                <w:b/>
                <w:noProof/>
              </w:rPr>
              <w:t>II.3. CONCLUSIÓN</w:t>
            </w:r>
            <w:r w:rsidR="000E0EED">
              <w:rPr>
                <w:noProof/>
                <w:webHidden/>
              </w:rPr>
              <w:tab/>
            </w:r>
            <w:r w:rsidR="000E0EED">
              <w:rPr>
                <w:noProof/>
                <w:webHidden/>
              </w:rPr>
              <w:fldChar w:fldCharType="begin"/>
            </w:r>
            <w:r w:rsidR="000E0EED">
              <w:rPr>
                <w:noProof/>
                <w:webHidden/>
              </w:rPr>
              <w:instrText xml:space="preserve"> PAGEREF _Toc158898585 \h </w:instrText>
            </w:r>
            <w:r w:rsidR="000E0EED">
              <w:rPr>
                <w:noProof/>
                <w:webHidden/>
              </w:rPr>
            </w:r>
            <w:r w:rsidR="000E0EED">
              <w:rPr>
                <w:noProof/>
                <w:webHidden/>
              </w:rPr>
              <w:fldChar w:fldCharType="separate"/>
            </w:r>
            <w:r w:rsidR="000E0EED">
              <w:rPr>
                <w:noProof/>
                <w:webHidden/>
              </w:rPr>
              <w:t>14</w:t>
            </w:r>
            <w:r w:rsidR="000E0EED">
              <w:rPr>
                <w:noProof/>
                <w:webHidden/>
              </w:rPr>
              <w:fldChar w:fldCharType="end"/>
            </w:r>
          </w:hyperlink>
        </w:p>
        <w:p w:rsidR="000E0EED" w:rsidRDefault="00092A71">
          <w:pPr>
            <w:pStyle w:val="TDC1"/>
            <w:tabs>
              <w:tab w:val="right" w:leader="dot" w:pos="8828"/>
            </w:tabs>
            <w:rPr>
              <w:rFonts w:eastAsiaTheme="minorEastAsia"/>
              <w:noProof/>
              <w:lang w:eastAsia="es-DO"/>
            </w:rPr>
          </w:pPr>
          <w:hyperlink w:anchor="_Toc158898586" w:history="1">
            <w:r w:rsidR="000E0EED" w:rsidRPr="00FD5D0E">
              <w:rPr>
                <w:rStyle w:val="Hipervnculo"/>
                <w:b/>
                <w:noProof/>
              </w:rPr>
              <w:t>III. ANEXOS</w:t>
            </w:r>
            <w:r w:rsidR="000E0EED">
              <w:rPr>
                <w:noProof/>
                <w:webHidden/>
              </w:rPr>
              <w:tab/>
            </w:r>
            <w:r w:rsidR="000E0EED">
              <w:rPr>
                <w:noProof/>
                <w:webHidden/>
              </w:rPr>
              <w:fldChar w:fldCharType="begin"/>
            </w:r>
            <w:r w:rsidR="000E0EED">
              <w:rPr>
                <w:noProof/>
                <w:webHidden/>
              </w:rPr>
              <w:instrText xml:space="preserve"> PAGEREF _Toc158898586 \h </w:instrText>
            </w:r>
            <w:r w:rsidR="000E0EED">
              <w:rPr>
                <w:noProof/>
                <w:webHidden/>
              </w:rPr>
            </w:r>
            <w:r w:rsidR="000E0EED">
              <w:rPr>
                <w:noProof/>
                <w:webHidden/>
              </w:rPr>
              <w:fldChar w:fldCharType="separate"/>
            </w:r>
            <w:r w:rsidR="000E0EED">
              <w:rPr>
                <w:noProof/>
                <w:webHidden/>
              </w:rPr>
              <w:t>16</w:t>
            </w:r>
            <w:r w:rsidR="000E0EED">
              <w:rPr>
                <w:noProof/>
                <w:webHidden/>
              </w:rPr>
              <w:fldChar w:fldCharType="end"/>
            </w:r>
          </w:hyperlink>
        </w:p>
        <w:p w:rsidR="00570E9A" w:rsidRPr="00DE7B3A" w:rsidRDefault="00570E9A">
          <w:pPr>
            <w:rPr>
              <w:rFonts w:asciiTheme="majorHAnsi" w:hAnsiTheme="majorHAnsi" w:cstheme="majorHAnsi"/>
            </w:rPr>
          </w:pPr>
          <w:r w:rsidRPr="00DE7B3A">
            <w:rPr>
              <w:rFonts w:asciiTheme="majorHAnsi" w:hAnsiTheme="majorHAnsi" w:cstheme="majorHAnsi"/>
              <w:b/>
              <w:bCs/>
              <w:lang w:val="es-ES"/>
            </w:rPr>
            <w:fldChar w:fldCharType="end"/>
          </w:r>
        </w:p>
      </w:sdtContent>
    </w:sdt>
    <w:p w:rsidR="00570E9A" w:rsidRDefault="00570E9A" w:rsidP="00BF1FD8">
      <w:pPr>
        <w:jc w:val="center"/>
        <w:rPr>
          <w:rFonts w:ascii="Algerian" w:hAnsi="Algerian" w:cstheme="majorHAnsi"/>
          <w:sz w:val="28"/>
          <w:szCs w:val="28"/>
        </w:rPr>
      </w:pPr>
    </w:p>
    <w:p w:rsidR="00570E9A" w:rsidRDefault="00570E9A" w:rsidP="00BF1FD8">
      <w:pPr>
        <w:jc w:val="center"/>
        <w:rPr>
          <w:rFonts w:ascii="Algerian" w:hAnsi="Algerian" w:cstheme="majorHAnsi"/>
          <w:sz w:val="28"/>
          <w:szCs w:val="28"/>
        </w:rPr>
      </w:pPr>
    </w:p>
    <w:p w:rsidR="00570E9A" w:rsidRDefault="00570E9A" w:rsidP="00BF1FD8">
      <w:pPr>
        <w:jc w:val="center"/>
        <w:rPr>
          <w:rFonts w:ascii="Algerian" w:hAnsi="Algerian" w:cstheme="majorHAnsi"/>
          <w:sz w:val="28"/>
          <w:szCs w:val="28"/>
        </w:rPr>
      </w:pPr>
    </w:p>
    <w:p w:rsidR="00570E9A" w:rsidRDefault="00570E9A" w:rsidP="00BF1FD8">
      <w:pPr>
        <w:jc w:val="center"/>
        <w:rPr>
          <w:rFonts w:ascii="Algerian" w:hAnsi="Algerian" w:cstheme="majorHAnsi"/>
          <w:sz w:val="28"/>
          <w:szCs w:val="28"/>
        </w:rPr>
      </w:pPr>
    </w:p>
    <w:p w:rsidR="00570E9A" w:rsidRDefault="00570E9A" w:rsidP="00BF1FD8">
      <w:pPr>
        <w:jc w:val="center"/>
        <w:rPr>
          <w:rFonts w:ascii="Algerian" w:hAnsi="Algerian" w:cstheme="majorHAnsi"/>
          <w:sz w:val="28"/>
          <w:szCs w:val="28"/>
        </w:rPr>
      </w:pPr>
    </w:p>
    <w:p w:rsidR="00570E9A" w:rsidRDefault="00570E9A" w:rsidP="00BF1FD8">
      <w:pPr>
        <w:jc w:val="center"/>
        <w:rPr>
          <w:rFonts w:ascii="Algerian" w:hAnsi="Algerian" w:cstheme="majorHAnsi"/>
          <w:sz w:val="28"/>
          <w:szCs w:val="28"/>
        </w:rPr>
      </w:pPr>
    </w:p>
    <w:p w:rsidR="00570E9A" w:rsidRDefault="00570E9A" w:rsidP="00BF1FD8">
      <w:pPr>
        <w:jc w:val="center"/>
        <w:rPr>
          <w:rFonts w:ascii="Algerian" w:hAnsi="Algerian" w:cstheme="majorHAnsi"/>
          <w:sz w:val="28"/>
          <w:szCs w:val="28"/>
        </w:rPr>
      </w:pPr>
    </w:p>
    <w:p w:rsidR="00570E9A" w:rsidRDefault="00570E9A" w:rsidP="00BF1FD8">
      <w:pPr>
        <w:jc w:val="center"/>
        <w:rPr>
          <w:rFonts w:ascii="Algerian" w:hAnsi="Algerian" w:cstheme="majorHAnsi"/>
          <w:sz w:val="28"/>
          <w:szCs w:val="28"/>
        </w:rPr>
      </w:pPr>
    </w:p>
    <w:p w:rsidR="00BD71DB" w:rsidRDefault="00BD71DB" w:rsidP="00BF1FD8">
      <w:pPr>
        <w:jc w:val="center"/>
        <w:rPr>
          <w:rFonts w:ascii="Algerian" w:hAnsi="Algerian" w:cstheme="majorHAnsi"/>
          <w:sz w:val="28"/>
          <w:szCs w:val="28"/>
        </w:rPr>
      </w:pPr>
    </w:p>
    <w:p w:rsidR="00BD71DB" w:rsidRDefault="00BD71DB" w:rsidP="00BF1FD8">
      <w:pPr>
        <w:jc w:val="center"/>
        <w:rPr>
          <w:rFonts w:ascii="Algerian" w:hAnsi="Algerian" w:cstheme="majorHAnsi"/>
          <w:sz w:val="28"/>
          <w:szCs w:val="28"/>
        </w:rPr>
      </w:pPr>
    </w:p>
    <w:p w:rsidR="00BD71DB" w:rsidRDefault="00BD71DB" w:rsidP="00BF1FD8">
      <w:pPr>
        <w:jc w:val="center"/>
        <w:rPr>
          <w:rFonts w:ascii="Algerian" w:hAnsi="Algerian" w:cstheme="majorHAnsi"/>
          <w:sz w:val="28"/>
          <w:szCs w:val="28"/>
        </w:rPr>
      </w:pPr>
    </w:p>
    <w:p w:rsidR="008F1F82" w:rsidRDefault="008F1F82" w:rsidP="008F1F82">
      <w:pPr>
        <w:rPr>
          <w:rFonts w:ascii="Algerian" w:hAnsi="Algerian" w:cstheme="majorHAnsi"/>
          <w:sz w:val="28"/>
          <w:szCs w:val="28"/>
        </w:rPr>
      </w:pPr>
    </w:p>
    <w:p w:rsidR="00822EA1" w:rsidRPr="009975C9" w:rsidRDefault="00822EA1" w:rsidP="008F1F82">
      <w:pPr>
        <w:rPr>
          <w:rFonts w:ascii="Algerian" w:hAnsi="Algerian" w:cstheme="majorHAnsi"/>
          <w:sz w:val="28"/>
          <w:szCs w:val="28"/>
        </w:rPr>
      </w:pPr>
    </w:p>
    <w:p w:rsidR="000F0122" w:rsidRPr="00C64B23" w:rsidRDefault="0065744F" w:rsidP="00C64B23">
      <w:pPr>
        <w:pStyle w:val="Prrafodelista"/>
        <w:numPr>
          <w:ilvl w:val="0"/>
          <w:numId w:val="7"/>
        </w:numPr>
        <w:spacing w:before="120"/>
        <w:outlineLvl w:val="0"/>
        <w:rPr>
          <w:b/>
          <w:color w:val="002060"/>
          <w:sz w:val="24"/>
          <w:szCs w:val="24"/>
        </w:rPr>
      </w:pPr>
      <w:bookmarkStart w:id="1" w:name="_Toc158898574"/>
      <w:r w:rsidRPr="00C64B23">
        <w:rPr>
          <w:b/>
          <w:color w:val="002060"/>
          <w:sz w:val="24"/>
          <w:szCs w:val="24"/>
        </w:rPr>
        <w:t>INTRODUCCIÓN</w:t>
      </w:r>
      <w:bookmarkEnd w:id="1"/>
    </w:p>
    <w:p w:rsidR="001517DF" w:rsidRPr="00336520" w:rsidRDefault="001517DF" w:rsidP="002A3B11">
      <w:pPr>
        <w:spacing w:before="120"/>
        <w:jc w:val="both"/>
        <w:rPr>
          <w:sz w:val="24"/>
          <w:szCs w:val="24"/>
        </w:rPr>
      </w:pPr>
      <w:r w:rsidRPr="00336520">
        <w:rPr>
          <w:sz w:val="24"/>
          <w:szCs w:val="24"/>
        </w:rPr>
        <w:t>Es con gran entusiasmo y compromiso que nos dirigimos a ustedes para presentar el Plan Operativo correspondiente al año 2024. Este documento refleja nuestro firme compromiso con la excelencia, la innovación y el crecimiento sostenible.</w:t>
      </w:r>
    </w:p>
    <w:p w:rsidR="001517DF" w:rsidRPr="00336520" w:rsidRDefault="001517DF" w:rsidP="002A3B11">
      <w:pPr>
        <w:spacing w:before="120"/>
        <w:jc w:val="both"/>
        <w:rPr>
          <w:sz w:val="24"/>
          <w:szCs w:val="24"/>
        </w:rPr>
      </w:pPr>
      <w:r w:rsidRPr="00336520">
        <w:rPr>
          <w:sz w:val="24"/>
          <w:szCs w:val="24"/>
        </w:rPr>
        <w:t xml:space="preserve">El año 2023 fue testigo de logros significativos y aprendizajes valiosos que han fortalecido nuestra visión y misión. A medida que avanzamos hacia el próximo año, reconocemos la importancia de la adaptabilidad y la agilidad en un entorno Institucional en constante evolución. </w:t>
      </w:r>
    </w:p>
    <w:p w:rsidR="001517DF" w:rsidRPr="00336520" w:rsidRDefault="001517DF" w:rsidP="002A3B11">
      <w:pPr>
        <w:spacing w:before="120"/>
        <w:jc w:val="both"/>
        <w:rPr>
          <w:sz w:val="24"/>
          <w:szCs w:val="24"/>
        </w:rPr>
      </w:pPr>
      <w:r w:rsidRPr="00336520">
        <w:rPr>
          <w:sz w:val="24"/>
          <w:szCs w:val="24"/>
        </w:rPr>
        <w:t>El Plan Operativo Anual (POA) de la Oficina Nacional de la Defensa Publica ONDP, es un instrumento de planificación institucional a corto plazo que refleja los productos y actividades que las distintas áreas organizacionales se proponen llevar a cabo durante e</w:t>
      </w:r>
      <w:r w:rsidR="00336520">
        <w:rPr>
          <w:sz w:val="24"/>
          <w:szCs w:val="24"/>
        </w:rPr>
        <w:t>l período Enero – Diciembre 2024</w:t>
      </w:r>
      <w:r w:rsidRPr="00336520">
        <w:rPr>
          <w:sz w:val="24"/>
          <w:szCs w:val="24"/>
        </w:rPr>
        <w:t xml:space="preserve">, considerando los lineamientos establecidos en el Plan Estratégico Institucional (PEI) 2021-2025. </w:t>
      </w:r>
      <w:r w:rsidR="00336520" w:rsidRPr="00336520">
        <w:rPr>
          <w:sz w:val="24"/>
          <w:szCs w:val="24"/>
        </w:rPr>
        <w:t xml:space="preserve">Este plan estratégico se concibe como una guía integral que aborda los desafíos presentes y futuros, al tiempo que </w:t>
      </w:r>
      <w:r w:rsidR="00336520" w:rsidRPr="006D6665">
        <w:rPr>
          <w:sz w:val="24"/>
          <w:szCs w:val="24"/>
        </w:rPr>
        <w:t>capitaliza</w:t>
      </w:r>
      <w:r w:rsidR="00336520" w:rsidRPr="00336520">
        <w:rPr>
          <w:sz w:val="24"/>
          <w:szCs w:val="24"/>
        </w:rPr>
        <w:t xml:space="preserve"> las oportunidades emergentes.</w:t>
      </w:r>
    </w:p>
    <w:p w:rsidR="001517DF" w:rsidRPr="00336520" w:rsidRDefault="001517DF" w:rsidP="002A3B11">
      <w:pPr>
        <w:spacing w:before="120"/>
        <w:jc w:val="both"/>
        <w:rPr>
          <w:sz w:val="24"/>
          <w:szCs w:val="24"/>
        </w:rPr>
      </w:pPr>
      <w:r w:rsidRPr="00336520">
        <w:rPr>
          <w:sz w:val="24"/>
          <w:szCs w:val="24"/>
        </w:rPr>
        <w:t xml:space="preserve">La planificación operativa, así como el monitoreo y seguimiento están bajo la responsabilidad del Departamento de Planificación y Desarrollo, como responsable de coordinar el proceso de formulación, monitoreo y evaluación de los planes operativos anuales, con la incorporación de los enlaces designados para el seguimiento a la planificación de cada área. </w:t>
      </w:r>
    </w:p>
    <w:p w:rsidR="00A86614" w:rsidRDefault="001517DF" w:rsidP="002A3B11">
      <w:pPr>
        <w:spacing w:before="120"/>
        <w:jc w:val="both"/>
        <w:rPr>
          <w:sz w:val="24"/>
          <w:szCs w:val="24"/>
        </w:rPr>
      </w:pPr>
      <w:r w:rsidRPr="00336520">
        <w:rPr>
          <w:sz w:val="24"/>
          <w:szCs w:val="24"/>
        </w:rPr>
        <w:t>Tomando en cuen</w:t>
      </w:r>
      <w:r w:rsidR="00336520">
        <w:rPr>
          <w:sz w:val="24"/>
          <w:szCs w:val="24"/>
        </w:rPr>
        <w:t xml:space="preserve">ta todos los aspectos </w:t>
      </w:r>
      <w:r w:rsidRPr="00336520">
        <w:rPr>
          <w:sz w:val="24"/>
          <w:szCs w:val="24"/>
        </w:rPr>
        <w:t xml:space="preserve"> expresados, se elabora el presente Plan Operativo Anual con la finalidad de dar a conocer, el curso de las acciones instituciona</w:t>
      </w:r>
      <w:r w:rsidR="00336520">
        <w:rPr>
          <w:sz w:val="24"/>
          <w:szCs w:val="24"/>
        </w:rPr>
        <w:t>les programadas para el año 2024</w:t>
      </w:r>
      <w:r w:rsidRPr="00336520">
        <w:rPr>
          <w:sz w:val="24"/>
          <w:szCs w:val="24"/>
        </w:rPr>
        <w:t>. Este documento está estructurado de la siguiente manera:</w:t>
      </w:r>
    </w:p>
    <w:p w:rsidR="001517DF" w:rsidRDefault="001517DF" w:rsidP="00DF71D5">
      <w:pPr>
        <w:spacing w:before="120"/>
        <w:jc w:val="both"/>
        <w:rPr>
          <w:sz w:val="24"/>
          <w:szCs w:val="24"/>
        </w:rPr>
      </w:pPr>
      <w:r w:rsidRPr="00336520">
        <w:rPr>
          <w:sz w:val="24"/>
          <w:szCs w:val="24"/>
        </w:rPr>
        <w:t xml:space="preserve"> </w:t>
      </w:r>
      <w:r w:rsidR="00A86614" w:rsidRPr="00DF4961">
        <w:rPr>
          <w:sz w:val="24"/>
          <w:szCs w:val="24"/>
        </w:rPr>
        <w:t>U</w:t>
      </w:r>
      <w:r w:rsidRPr="00DF4961">
        <w:rPr>
          <w:sz w:val="24"/>
          <w:szCs w:val="24"/>
        </w:rPr>
        <w:t>na primera parte donde se presenta</w:t>
      </w:r>
      <w:r w:rsidR="007C68C4" w:rsidRPr="00DF4961">
        <w:rPr>
          <w:sz w:val="24"/>
          <w:szCs w:val="24"/>
        </w:rPr>
        <w:t>n las definiciones de algunos conceptos, objetivos del POA,</w:t>
      </w:r>
      <w:r w:rsidRPr="00DF4961">
        <w:rPr>
          <w:sz w:val="24"/>
          <w:szCs w:val="24"/>
        </w:rPr>
        <w:t xml:space="preserve"> el marco estratégico institucional y los objetivos estratégicos; una segunda parte donde se muestran las áreas organizacional</w:t>
      </w:r>
      <w:r w:rsidR="00C64B23" w:rsidRPr="00DF4961">
        <w:rPr>
          <w:sz w:val="24"/>
          <w:szCs w:val="24"/>
        </w:rPr>
        <w:t xml:space="preserve">es responsables </w:t>
      </w:r>
      <w:r w:rsidR="00613AD1" w:rsidRPr="00DF4961">
        <w:rPr>
          <w:sz w:val="24"/>
          <w:szCs w:val="24"/>
        </w:rPr>
        <w:t>de la ejecución,</w:t>
      </w:r>
      <w:r w:rsidR="00613AD1" w:rsidRPr="00DF4961">
        <w:rPr>
          <w:b/>
          <w:sz w:val="24"/>
          <w:szCs w:val="24"/>
        </w:rPr>
        <w:t xml:space="preserve"> </w:t>
      </w:r>
      <w:r w:rsidR="00613AD1" w:rsidRPr="00DF4961">
        <w:rPr>
          <w:sz w:val="24"/>
          <w:szCs w:val="24"/>
        </w:rPr>
        <w:t>grafica de proyección de las actividades, programación presupuestaria para el 2024</w:t>
      </w:r>
      <w:r w:rsidR="00AE2592" w:rsidRPr="00DF4961">
        <w:rPr>
          <w:sz w:val="24"/>
          <w:szCs w:val="24"/>
        </w:rPr>
        <w:t xml:space="preserve"> y</w:t>
      </w:r>
      <w:r w:rsidR="00613AD1" w:rsidRPr="00DF4961">
        <w:rPr>
          <w:sz w:val="24"/>
          <w:szCs w:val="24"/>
        </w:rPr>
        <w:t xml:space="preserve"> conclusión</w:t>
      </w:r>
      <w:r w:rsidR="00AE2592" w:rsidRPr="00DF4961">
        <w:rPr>
          <w:sz w:val="24"/>
          <w:szCs w:val="24"/>
        </w:rPr>
        <w:t>.</w:t>
      </w:r>
      <w:r w:rsidR="001E58F8" w:rsidRPr="00DF4961">
        <w:rPr>
          <w:sz w:val="24"/>
          <w:szCs w:val="24"/>
        </w:rPr>
        <w:t xml:space="preserve"> P</w:t>
      </w:r>
      <w:r w:rsidR="00AE2592" w:rsidRPr="00DF4961">
        <w:rPr>
          <w:sz w:val="24"/>
          <w:szCs w:val="24"/>
        </w:rPr>
        <w:t>or último la</w:t>
      </w:r>
      <w:r w:rsidRPr="00DF4961">
        <w:rPr>
          <w:sz w:val="24"/>
          <w:szCs w:val="24"/>
        </w:rPr>
        <w:t xml:space="preserve"> tercera parte</w:t>
      </w:r>
      <w:r w:rsidR="00AE2592" w:rsidRPr="00DF4961">
        <w:rPr>
          <w:sz w:val="24"/>
          <w:szCs w:val="24"/>
        </w:rPr>
        <w:t xml:space="preserve"> contiene</w:t>
      </w:r>
      <w:r w:rsidRPr="00DF4961">
        <w:rPr>
          <w:sz w:val="24"/>
          <w:szCs w:val="24"/>
        </w:rPr>
        <w:t xml:space="preserve"> los anexos de las plantillas correspondiente</w:t>
      </w:r>
      <w:r w:rsidR="00AE2592" w:rsidRPr="00DF4961">
        <w:rPr>
          <w:sz w:val="24"/>
          <w:szCs w:val="24"/>
        </w:rPr>
        <w:t>s</w:t>
      </w:r>
      <w:r w:rsidRPr="00DF4961">
        <w:rPr>
          <w:sz w:val="24"/>
          <w:szCs w:val="24"/>
        </w:rPr>
        <w:t xml:space="preserve"> a cada área de la</w:t>
      </w:r>
      <w:r w:rsidR="00AE2592" w:rsidRPr="00DF4961">
        <w:rPr>
          <w:sz w:val="24"/>
          <w:szCs w:val="24"/>
        </w:rPr>
        <w:t>s</w:t>
      </w:r>
      <w:r w:rsidRPr="00DF4961">
        <w:rPr>
          <w:sz w:val="24"/>
          <w:szCs w:val="24"/>
        </w:rPr>
        <w:t xml:space="preserve"> unidad</w:t>
      </w:r>
      <w:r w:rsidR="00AE2592" w:rsidRPr="00DF4961">
        <w:rPr>
          <w:sz w:val="24"/>
          <w:szCs w:val="24"/>
        </w:rPr>
        <w:t>es</w:t>
      </w:r>
      <w:r w:rsidRPr="00DF4961">
        <w:rPr>
          <w:sz w:val="24"/>
          <w:szCs w:val="24"/>
        </w:rPr>
        <w:t xml:space="preserve"> organizativa</w:t>
      </w:r>
      <w:r w:rsidR="00AE2592" w:rsidRPr="00DF4961">
        <w:rPr>
          <w:sz w:val="24"/>
          <w:szCs w:val="24"/>
        </w:rPr>
        <w:t>s</w:t>
      </w:r>
      <w:r w:rsidRPr="00DF4961">
        <w:rPr>
          <w:sz w:val="24"/>
          <w:szCs w:val="24"/>
        </w:rPr>
        <w:t xml:space="preserve">. </w:t>
      </w:r>
    </w:p>
    <w:p w:rsidR="001D42E3" w:rsidRDefault="001D42E3" w:rsidP="00DF71D5">
      <w:pPr>
        <w:spacing w:before="120"/>
        <w:jc w:val="both"/>
        <w:rPr>
          <w:sz w:val="24"/>
          <w:szCs w:val="24"/>
        </w:rPr>
      </w:pPr>
    </w:p>
    <w:p w:rsidR="001D42E3" w:rsidRDefault="001D42E3" w:rsidP="00DF71D5">
      <w:pPr>
        <w:spacing w:before="120"/>
        <w:jc w:val="both"/>
        <w:rPr>
          <w:sz w:val="24"/>
          <w:szCs w:val="24"/>
        </w:rPr>
      </w:pPr>
    </w:p>
    <w:p w:rsidR="001D42E3" w:rsidRDefault="001D42E3" w:rsidP="00DF71D5">
      <w:pPr>
        <w:spacing w:before="120"/>
        <w:jc w:val="both"/>
        <w:rPr>
          <w:sz w:val="24"/>
          <w:szCs w:val="24"/>
        </w:rPr>
      </w:pPr>
    </w:p>
    <w:p w:rsidR="000E0EED" w:rsidRDefault="000E0EED" w:rsidP="00DF71D5">
      <w:pPr>
        <w:spacing w:before="120"/>
        <w:jc w:val="both"/>
        <w:rPr>
          <w:sz w:val="24"/>
          <w:szCs w:val="24"/>
        </w:rPr>
      </w:pPr>
    </w:p>
    <w:p w:rsidR="00401E1B" w:rsidRPr="00DE0B77" w:rsidRDefault="00C64B23" w:rsidP="00420234">
      <w:pPr>
        <w:pStyle w:val="Ttulo2"/>
        <w:rPr>
          <w:b/>
          <w:color w:val="002060"/>
          <w:sz w:val="24"/>
          <w:szCs w:val="24"/>
        </w:rPr>
      </w:pPr>
      <w:bookmarkStart w:id="2" w:name="_Toc158898575"/>
      <w:r>
        <w:rPr>
          <w:b/>
          <w:color w:val="002060"/>
          <w:sz w:val="24"/>
          <w:szCs w:val="24"/>
        </w:rPr>
        <w:lastRenderedPageBreak/>
        <w:t>I</w:t>
      </w:r>
      <w:r w:rsidR="00401E1B" w:rsidRPr="00DE0B77">
        <w:rPr>
          <w:b/>
          <w:color w:val="002060"/>
          <w:sz w:val="24"/>
          <w:szCs w:val="24"/>
        </w:rPr>
        <w:t>.</w:t>
      </w:r>
      <w:r>
        <w:rPr>
          <w:b/>
          <w:color w:val="002060"/>
          <w:sz w:val="24"/>
          <w:szCs w:val="24"/>
        </w:rPr>
        <w:t>1.</w:t>
      </w:r>
      <w:r w:rsidR="00401E1B" w:rsidRPr="00DE0B77">
        <w:rPr>
          <w:b/>
          <w:color w:val="002060"/>
          <w:sz w:val="24"/>
          <w:szCs w:val="24"/>
        </w:rPr>
        <w:t xml:space="preserve"> DEFINICIONES</w:t>
      </w:r>
      <w:bookmarkEnd w:id="2"/>
    </w:p>
    <w:p w:rsidR="00401E1B" w:rsidRPr="00401E1B" w:rsidRDefault="00401E1B" w:rsidP="002A3B11">
      <w:pPr>
        <w:spacing w:before="120"/>
        <w:jc w:val="both"/>
        <w:rPr>
          <w:sz w:val="24"/>
          <w:szCs w:val="24"/>
        </w:rPr>
      </w:pPr>
      <w:r w:rsidRPr="00401E1B">
        <w:rPr>
          <w:b/>
          <w:sz w:val="24"/>
          <w:szCs w:val="24"/>
        </w:rPr>
        <w:t>Plan Estratégico Institucional (PEI):</w:t>
      </w:r>
      <w:r w:rsidRPr="00401E1B">
        <w:rPr>
          <w:sz w:val="24"/>
          <w:szCs w:val="24"/>
        </w:rPr>
        <w:t xml:space="preserve"> Es el instrumento de planificación de las instituciones que plantean una visión estratégica, además establece prioridades, objetivos, metas y requerimientos de recursos de los órganos y organismos del sector público para un período de cuatro años.</w:t>
      </w:r>
    </w:p>
    <w:p w:rsidR="00401E1B" w:rsidRPr="00401E1B" w:rsidRDefault="00401E1B" w:rsidP="002A3B11">
      <w:pPr>
        <w:spacing w:before="120"/>
        <w:jc w:val="both"/>
        <w:rPr>
          <w:sz w:val="24"/>
          <w:szCs w:val="24"/>
        </w:rPr>
      </w:pPr>
      <w:r w:rsidRPr="00401E1B">
        <w:rPr>
          <w:b/>
          <w:sz w:val="24"/>
          <w:szCs w:val="24"/>
        </w:rPr>
        <w:t>Plan Operativo Anual (POA):</w:t>
      </w:r>
      <w:r w:rsidRPr="00401E1B">
        <w:rPr>
          <w:sz w:val="24"/>
          <w:szCs w:val="24"/>
        </w:rPr>
        <w:t xml:space="preserve"> Es la planeación a corto plazo que busca la eficiencia y eficacia articulado a los recursos financieros, humanos y tecnológicos. Es un documento oficial donde se plasman las estrategias de acción de una empresa (Institución) orientadas al futuro. En este se pueden incluir objetivos, presupuestos y labores que los equipos esperan cumplir en el periodo de un año. La elaboración del POA se debe hacer en el último trimestre de cada año, a los fines de que sea entregado en diciembre o principio de enero del año a ejecutar.</w:t>
      </w:r>
    </w:p>
    <w:p w:rsidR="006D6665" w:rsidRDefault="00401E1B" w:rsidP="002A3B11">
      <w:pPr>
        <w:spacing w:before="120"/>
        <w:jc w:val="both"/>
        <w:rPr>
          <w:sz w:val="24"/>
          <w:szCs w:val="24"/>
        </w:rPr>
      </w:pPr>
      <w:r w:rsidRPr="00401E1B">
        <w:rPr>
          <w:b/>
          <w:sz w:val="24"/>
          <w:szCs w:val="24"/>
        </w:rPr>
        <w:t>Actividades Programadas del Plan Operativo Anual</w:t>
      </w:r>
      <w:r w:rsidRPr="00401E1B">
        <w:rPr>
          <w:sz w:val="24"/>
          <w:szCs w:val="24"/>
        </w:rPr>
        <w:t xml:space="preserve">: </w:t>
      </w:r>
      <w:r w:rsidR="003F20BB">
        <w:rPr>
          <w:sz w:val="24"/>
          <w:szCs w:val="24"/>
        </w:rPr>
        <w:t>S</w:t>
      </w:r>
      <w:r w:rsidR="003F20BB" w:rsidRPr="003F20BB">
        <w:rPr>
          <w:sz w:val="24"/>
          <w:szCs w:val="24"/>
        </w:rPr>
        <w:t>on aquellas tareas específicas y detalladas que una organización planea llevar a cabo durante el transcurso de un año. Estas actividades están diseñadas para cumplir con los objetivos y metas establecidos en el plan operativo y contribuir al logro de los objetivos más amplios de la organización</w:t>
      </w:r>
      <w:r w:rsidR="006D6665">
        <w:rPr>
          <w:sz w:val="24"/>
          <w:szCs w:val="24"/>
        </w:rPr>
        <w:t>.</w:t>
      </w:r>
    </w:p>
    <w:p w:rsidR="00401E1B" w:rsidRPr="00401E1B" w:rsidRDefault="003F20BB" w:rsidP="002A3B11">
      <w:pPr>
        <w:spacing w:before="120"/>
        <w:jc w:val="both"/>
        <w:rPr>
          <w:sz w:val="24"/>
          <w:szCs w:val="24"/>
        </w:rPr>
      </w:pPr>
      <w:r>
        <w:rPr>
          <w:sz w:val="24"/>
          <w:szCs w:val="24"/>
        </w:rPr>
        <w:t xml:space="preserve"> </w:t>
      </w:r>
      <w:r w:rsidR="006D6665">
        <w:rPr>
          <w:sz w:val="24"/>
          <w:szCs w:val="24"/>
        </w:rPr>
        <w:t>S</w:t>
      </w:r>
      <w:r w:rsidR="00401E1B" w:rsidRPr="00401E1B">
        <w:rPr>
          <w:sz w:val="24"/>
          <w:szCs w:val="24"/>
        </w:rPr>
        <w:t>on aquellas actividades que se realizan en el mes o trimestre asignado, los cuales en la mayoría de los casos son tomados del Plan Estratégico Institucional (PEI).</w:t>
      </w:r>
    </w:p>
    <w:p w:rsidR="00401E1B" w:rsidRPr="00401E1B" w:rsidRDefault="00401E1B" w:rsidP="002A3B11">
      <w:pPr>
        <w:spacing w:before="120"/>
        <w:jc w:val="both"/>
        <w:rPr>
          <w:sz w:val="24"/>
          <w:szCs w:val="24"/>
        </w:rPr>
      </w:pPr>
      <w:r w:rsidRPr="00401E1B">
        <w:rPr>
          <w:b/>
          <w:sz w:val="24"/>
          <w:szCs w:val="24"/>
        </w:rPr>
        <w:t>Actividades Recurrente</w:t>
      </w:r>
      <w:r w:rsidRPr="00401E1B">
        <w:rPr>
          <w:sz w:val="24"/>
          <w:szCs w:val="24"/>
        </w:rPr>
        <w:t>: Son actividades que por lo regular realizan las diferentes áreas o departamentos para contribuir con el logro de la calidad y</w:t>
      </w:r>
      <w:r w:rsidR="006D6665">
        <w:rPr>
          <w:sz w:val="24"/>
          <w:szCs w:val="24"/>
        </w:rPr>
        <w:t xml:space="preserve"> metas Institucionales, pero </w:t>
      </w:r>
      <w:r w:rsidRPr="00401E1B">
        <w:rPr>
          <w:sz w:val="24"/>
          <w:szCs w:val="24"/>
        </w:rPr>
        <w:t xml:space="preserve"> algunas de estas, no necesariamente van enfocados a los Productos y Actividades del PEI (Plan Estratégico Institucional).</w:t>
      </w:r>
    </w:p>
    <w:p w:rsidR="00401E1B" w:rsidRDefault="00401E1B" w:rsidP="002A3B11">
      <w:pPr>
        <w:spacing w:before="120"/>
        <w:jc w:val="both"/>
        <w:rPr>
          <w:sz w:val="24"/>
          <w:szCs w:val="24"/>
        </w:rPr>
      </w:pPr>
      <w:r w:rsidRPr="00401E1B">
        <w:rPr>
          <w:b/>
          <w:sz w:val="24"/>
          <w:szCs w:val="24"/>
        </w:rPr>
        <w:t>Actividades Para Reprogramar</w:t>
      </w:r>
      <w:r w:rsidRPr="00401E1B">
        <w:rPr>
          <w:sz w:val="24"/>
          <w:szCs w:val="24"/>
        </w:rPr>
        <w:t xml:space="preserve"> (reprogramadas): actividades no ejecutadas en el mes o trimestre asignado del POA y que son ejecutados antes o pasan a ser reprogramadas para un próximo periodo según lineamientos de área o de la institución (ONDP). La reprogramación de una actividad debe tener una debida y avalada justificación o inserción de nueva actividad.</w:t>
      </w:r>
    </w:p>
    <w:p w:rsidR="000A34E5" w:rsidRPr="000A34E5" w:rsidRDefault="000A34E5" w:rsidP="002A3B11">
      <w:pPr>
        <w:spacing w:before="120"/>
        <w:jc w:val="both"/>
        <w:rPr>
          <w:b/>
          <w:sz w:val="24"/>
          <w:szCs w:val="24"/>
        </w:rPr>
      </w:pPr>
      <w:r w:rsidRPr="000A34E5">
        <w:rPr>
          <w:b/>
          <w:sz w:val="24"/>
          <w:szCs w:val="24"/>
        </w:rPr>
        <w:t xml:space="preserve">ONDP, </w:t>
      </w:r>
      <w:r w:rsidRPr="000A34E5">
        <w:rPr>
          <w:sz w:val="24"/>
          <w:szCs w:val="24"/>
        </w:rPr>
        <w:t>Oficina Nacional de Defensa Pública</w:t>
      </w:r>
    </w:p>
    <w:p w:rsidR="000A34E5" w:rsidRPr="000A34E5" w:rsidRDefault="000A34E5" w:rsidP="002A3B11">
      <w:pPr>
        <w:spacing w:before="120"/>
        <w:jc w:val="both"/>
        <w:rPr>
          <w:sz w:val="24"/>
          <w:szCs w:val="24"/>
        </w:rPr>
      </w:pPr>
      <w:r w:rsidRPr="000A34E5">
        <w:rPr>
          <w:b/>
          <w:sz w:val="24"/>
          <w:szCs w:val="24"/>
        </w:rPr>
        <w:t>MAE</w:t>
      </w:r>
      <w:r w:rsidRPr="000A34E5">
        <w:rPr>
          <w:sz w:val="24"/>
          <w:szCs w:val="24"/>
        </w:rPr>
        <w:t xml:space="preserve">, Máxima Autoridad Ejecutiva </w:t>
      </w:r>
    </w:p>
    <w:p w:rsidR="000A34E5" w:rsidRPr="000A34E5" w:rsidRDefault="000A34E5" w:rsidP="002A3B11">
      <w:pPr>
        <w:spacing w:before="120"/>
        <w:jc w:val="both"/>
        <w:rPr>
          <w:sz w:val="24"/>
          <w:szCs w:val="24"/>
        </w:rPr>
      </w:pPr>
      <w:r w:rsidRPr="000A34E5">
        <w:rPr>
          <w:b/>
          <w:sz w:val="24"/>
          <w:szCs w:val="24"/>
        </w:rPr>
        <w:t>SNPIP</w:t>
      </w:r>
      <w:r w:rsidRPr="000A34E5">
        <w:rPr>
          <w:sz w:val="24"/>
          <w:szCs w:val="24"/>
        </w:rPr>
        <w:t xml:space="preserve">, Sistema Nacional de Planificación e Inversión Pública </w:t>
      </w:r>
    </w:p>
    <w:p w:rsidR="000A34E5" w:rsidRPr="000A34E5" w:rsidRDefault="000A34E5" w:rsidP="002A3B11">
      <w:pPr>
        <w:spacing w:before="120"/>
        <w:jc w:val="both"/>
        <w:rPr>
          <w:sz w:val="24"/>
          <w:szCs w:val="24"/>
        </w:rPr>
      </w:pPr>
      <w:r w:rsidRPr="000A34E5">
        <w:rPr>
          <w:b/>
          <w:sz w:val="24"/>
          <w:szCs w:val="24"/>
        </w:rPr>
        <w:t>DAF</w:t>
      </w:r>
      <w:r w:rsidRPr="000A34E5">
        <w:rPr>
          <w:sz w:val="24"/>
          <w:szCs w:val="24"/>
        </w:rPr>
        <w:t>, Dirección Administrativa y Financiera</w:t>
      </w:r>
    </w:p>
    <w:p w:rsidR="000A34E5" w:rsidRDefault="000A34E5" w:rsidP="002A3B11">
      <w:pPr>
        <w:spacing w:before="120"/>
        <w:jc w:val="both"/>
        <w:rPr>
          <w:sz w:val="24"/>
          <w:szCs w:val="24"/>
        </w:rPr>
      </w:pPr>
      <w:r w:rsidRPr="000A34E5">
        <w:rPr>
          <w:b/>
          <w:sz w:val="24"/>
          <w:szCs w:val="24"/>
        </w:rPr>
        <w:t>DP</w:t>
      </w:r>
      <w:r w:rsidRPr="000A34E5">
        <w:rPr>
          <w:sz w:val="24"/>
          <w:szCs w:val="24"/>
        </w:rPr>
        <w:t>, Defensa Pública</w:t>
      </w:r>
    </w:p>
    <w:p w:rsidR="000E0EED" w:rsidRDefault="000E0EED" w:rsidP="002A3B11">
      <w:pPr>
        <w:spacing w:before="120"/>
        <w:jc w:val="both"/>
        <w:rPr>
          <w:sz w:val="24"/>
          <w:szCs w:val="24"/>
        </w:rPr>
      </w:pPr>
    </w:p>
    <w:p w:rsidR="001D42E3" w:rsidRPr="00401E1B" w:rsidRDefault="001D42E3" w:rsidP="002A3B11">
      <w:pPr>
        <w:spacing w:before="120"/>
        <w:jc w:val="both"/>
        <w:rPr>
          <w:sz w:val="24"/>
          <w:szCs w:val="24"/>
        </w:rPr>
      </w:pPr>
    </w:p>
    <w:p w:rsidR="00401E1B" w:rsidRPr="00DE7B3A" w:rsidRDefault="00C64B23" w:rsidP="00420234">
      <w:pPr>
        <w:pStyle w:val="Ttulo2"/>
        <w:rPr>
          <w:b/>
          <w:color w:val="002060"/>
          <w:sz w:val="24"/>
          <w:szCs w:val="24"/>
        </w:rPr>
      </w:pPr>
      <w:bookmarkStart w:id="3" w:name="_Toc158898576"/>
      <w:r>
        <w:rPr>
          <w:b/>
          <w:color w:val="002060"/>
          <w:sz w:val="24"/>
          <w:szCs w:val="24"/>
        </w:rPr>
        <w:lastRenderedPageBreak/>
        <w:t>I.2</w:t>
      </w:r>
      <w:r w:rsidR="00401E1B" w:rsidRPr="00DE7B3A">
        <w:rPr>
          <w:b/>
          <w:color w:val="002060"/>
          <w:sz w:val="24"/>
          <w:szCs w:val="24"/>
        </w:rPr>
        <w:t>. OBJETIVOS DEL POA</w:t>
      </w:r>
      <w:bookmarkEnd w:id="3"/>
    </w:p>
    <w:p w:rsidR="007A7DEC" w:rsidRDefault="007A7DEC" w:rsidP="002A3B11">
      <w:pPr>
        <w:spacing w:before="120"/>
        <w:jc w:val="both"/>
        <w:rPr>
          <w:sz w:val="24"/>
          <w:szCs w:val="24"/>
        </w:rPr>
      </w:pPr>
      <w:r w:rsidRPr="007A7DEC">
        <w:rPr>
          <w:sz w:val="24"/>
          <w:szCs w:val="24"/>
        </w:rPr>
        <w:t>El Plan Operativo Anual (POA) es una herramienta de gestión clave en muchas organizaciones, tanto en el sector público como en el privado. Su principal objetivo es concretar los pasos y acciones específicas que se deben seguir para alcanzar las metas y objetivos establecidos en el plan estratégico de la organización</w:t>
      </w:r>
      <w:r>
        <w:rPr>
          <w:sz w:val="24"/>
          <w:szCs w:val="24"/>
        </w:rPr>
        <w:t>.</w:t>
      </w:r>
    </w:p>
    <w:p w:rsidR="00401E1B" w:rsidRDefault="00185F5A" w:rsidP="002A3B11">
      <w:pPr>
        <w:spacing w:before="120"/>
        <w:jc w:val="both"/>
        <w:rPr>
          <w:sz w:val="24"/>
          <w:szCs w:val="24"/>
        </w:rPr>
      </w:pPr>
      <w:r>
        <w:rPr>
          <w:sz w:val="24"/>
          <w:szCs w:val="24"/>
        </w:rPr>
        <w:t>El Plan Operativo Anual m</w:t>
      </w:r>
      <w:r w:rsidR="00401E1B" w:rsidRPr="00401E1B">
        <w:rPr>
          <w:sz w:val="24"/>
          <w:szCs w:val="24"/>
        </w:rPr>
        <w:t>ediante l</w:t>
      </w:r>
      <w:r w:rsidR="00F16E7E">
        <w:rPr>
          <w:sz w:val="24"/>
          <w:szCs w:val="24"/>
        </w:rPr>
        <w:t>a matriz de monitoreo</w:t>
      </w:r>
      <w:r>
        <w:rPr>
          <w:sz w:val="24"/>
          <w:szCs w:val="24"/>
        </w:rPr>
        <w:t>,</w:t>
      </w:r>
      <w:r w:rsidR="00401E1B" w:rsidRPr="00401E1B">
        <w:rPr>
          <w:sz w:val="24"/>
          <w:szCs w:val="24"/>
        </w:rPr>
        <w:t xml:space="preserve"> realiza el seguimiento de los indicadores</w:t>
      </w:r>
      <w:r>
        <w:rPr>
          <w:sz w:val="24"/>
          <w:szCs w:val="24"/>
        </w:rPr>
        <w:t xml:space="preserve"> establecidos</w:t>
      </w:r>
      <w:r w:rsidR="00401E1B" w:rsidRPr="00401E1B">
        <w:rPr>
          <w:sz w:val="24"/>
          <w:szCs w:val="24"/>
        </w:rPr>
        <w:t xml:space="preserve"> a los fines de medir los parámetros de cumplimiento, expresados en termino porcentual, de cada una de las áreas, conformes a las metas pro</w:t>
      </w:r>
      <w:r w:rsidR="007A7DEC">
        <w:rPr>
          <w:sz w:val="24"/>
          <w:szCs w:val="24"/>
        </w:rPr>
        <w:t>gram</w:t>
      </w:r>
      <w:r w:rsidR="00401E1B" w:rsidRPr="00401E1B">
        <w:rPr>
          <w:sz w:val="24"/>
          <w:szCs w:val="24"/>
        </w:rPr>
        <w:t>adas.</w:t>
      </w:r>
      <w:r>
        <w:rPr>
          <w:sz w:val="24"/>
          <w:szCs w:val="24"/>
        </w:rPr>
        <w:t xml:space="preserve"> En este año tiene como principales enfoques.</w:t>
      </w:r>
    </w:p>
    <w:p w:rsidR="00C96945" w:rsidRDefault="00C96945" w:rsidP="00C96945">
      <w:pPr>
        <w:pStyle w:val="Prrafodelista"/>
        <w:numPr>
          <w:ilvl w:val="0"/>
          <w:numId w:val="3"/>
        </w:numPr>
        <w:spacing w:before="120"/>
        <w:jc w:val="both"/>
        <w:rPr>
          <w:sz w:val="24"/>
          <w:szCs w:val="24"/>
        </w:rPr>
      </w:pPr>
      <w:r w:rsidRPr="00C96945">
        <w:rPr>
          <w:sz w:val="24"/>
          <w:szCs w:val="24"/>
        </w:rPr>
        <w:t>Implementar estrategias para asegurar que todas las personas tengan acceso a la defensa legal, independientemente de su condición económica.</w:t>
      </w:r>
    </w:p>
    <w:p w:rsidR="00C96945" w:rsidRDefault="00F16E7E" w:rsidP="00C96945">
      <w:pPr>
        <w:pStyle w:val="Prrafodelista"/>
        <w:numPr>
          <w:ilvl w:val="0"/>
          <w:numId w:val="3"/>
        </w:numPr>
        <w:spacing w:before="120"/>
        <w:jc w:val="both"/>
        <w:rPr>
          <w:sz w:val="24"/>
          <w:szCs w:val="24"/>
        </w:rPr>
      </w:pPr>
      <w:r w:rsidRPr="00F16E7E">
        <w:rPr>
          <w:sz w:val="24"/>
          <w:szCs w:val="24"/>
        </w:rPr>
        <w:t>Implementar programas de desarrollo profesional y capacitación para el personal, asegurando que estén actualizados en áreas clave del derecho</w:t>
      </w:r>
      <w:r w:rsidR="00B34D2C">
        <w:rPr>
          <w:sz w:val="24"/>
          <w:szCs w:val="24"/>
        </w:rPr>
        <w:t xml:space="preserve"> y administrativa</w:t>
      </w:r>
      <w:r w:rsidR="00C96945">
        <w:rPr>
          <w:sz w:val="24"/>
          <w:szCs w:val="24"/>
        </w:rPr>
        <w:t>.</w:t>
      </w:r>
    </w:p>
    <w:p w:rsidR="00C96945" w:rsidRDefault="00C96945" w:rsidP="00C96945">
      <w:pPr>
        <w:pStyle w:val="Prrafodelista"/>
        <w:numPr>
          <w:ilvl w:val="0"/>
          <w:numId w:val="3"/>
        </w:numPr>
        <w:spacing w:before="120"/>
        <w:jc w:val="both"/>
        <w:rPr>
          <w:sz w:val="24"/>
          <w:szCs w:val="24"/>
        </w:rPr>
      </w:pPr>
      <w:r w:rsidRPr="00C96945">
        <w:rPr>
          <w:sz w:val="24"/>
          <w:szCs w:val="24"/>
        </w:rPr>
        <w:t>Desarrollar estrategias para abordar la carga de trabajo excesiva del personal y garantizar la atención adecuada a cada caso.</w:t>
      </w:r>
    </w:p>
    <w:p w:rsidR="00C96945" w:rsidRDefault="00C96945" w:rsidP="00C96945">
      <w:pPr>
        <w:pStyle w:val="Prrafodelista"/>
        <w:numPr>
          <w:ilvl w:val="0"/>
          <w:numId w:val="3"/>
        </w:numPr>
        <w:spacing w:before="120"/>
        <w:jc w:val="both"/>
        <w:rPr>
          <w:sz w:val="24"/>
          <w:szCs w:val="24"/>
        </w:rPr>
      </w:pPr>
      <w:r w:rsidRPr="00C96945">
        <w:rPr>
          <w:sz w:val="24"/>
          <w:szCs w:val="24"/>
        </w:rPr>
        <w:t>Establecer y fortalecer alianzas con instituciones gubernamentales, ONG y otros actores relevantes en el sistema de justicia</w:t>
      </w:r>
      <w:r>
        <w:rPr>
          <w:sz w:val="24"/>
          <w:szCs w:val="24"/>
        </w:rPr>
        <w:t>.</w:t>
      </w:r>
    </w:p>
    <w:p w:rsidR="00C96945" w:rsidRDefault="00C96945" w:rsidP="00C96945">
      <w:pPr>
        <w:pStyle w:val="Prrafodelista"/>
        <w:numPr>
          <w:ilvl w:val="0"/>
          <w:numId w:val="3"/>
        </w:numPr>
        <w:spacing w:before="120"/>
        <w:jc w:val="both"/>
        <w:rPr>
          <w:sz w:val="24"/>
          <w:szCs w:val="24"/>
        </w:rPr>
      </w:pPr>
      <w:r w:rsidRPr="00C96945">
        <w:rPr>
          <w:sz w:val="24"/>
          <w:szCs w:val="24"/>
        </w:rPr>
        <w:t>Implementar soluciones tecnológicas para mejorar la eficiencia en la gestión de casos y la comunicación interna</w:t>
      </w:r>
      <w:r>
        <w:rPr>
          <w:sz w:val="24"/>
          <w:szCs w:val="24"/>
        </w:rPr>
        <w:t>.</w:t>
      </w:r>
    </w:p>
    <w:p w:rsidR="00C96945" w:rsidRDefault="00C96945" w:rsidP="00C96945">
      <w:pPr>
        <w:pStyle w:val="Prrafodelista"/>
        <w:numPr>
          <w:ilvl w:val="0"/>
          <w:numId w:val="3"/>
        </w:numPr>
        <w:spacing w:before="120"/>
        <w:jc w:val="both"/>
        <w:rPr>
          <w:sz w:val="24"/>
          <w:szCs w:val="24"/>
        </w:rPr>
      </w:pPr>
      <w:r w:rsidRPr="00C96945">
        <w:rPr>
          <w:sz w:val="24"/>
          <w:szCs w:val="24"/>
        </w:rPr>
        <w:t>Reforzar mecanismos de transparencia y rendición de cuentas en la gestión de recursos y la toma de decisiones</w:t>
      </w:r>
      <w:r w:rsidR="00F16E7E">
        <w:rPr>
          <w:sz w:val="24"/>
          <w:szCs w:val="24"/>
        </w:rPr>
        <w:t>.</w:t>
      </w:r>
    </w:p>
    <w:p w:rsidR="00C96945" w:rsidRPr="003725EB" w:rsidRDefault="00F16E7E" w:rsidP="002A3B11">
      <w:pPr>
        <w:pStyle w:val="Prrafodelista"/>
        <w:numPr>
          <w:ilvl w:val="0"/>
          <w:numId w:val="3"/>
        </w:numPr>
        <w:spacing w:before="120"/>
        <w:jc w:val="both"/>
        <w:rPr>
          <w:sz w:val="24"/>
          <w:szCs w:val="24"/>
        </w:rPr>
      </w:pPr>
      <w:r w:rsidRPr="00F16E7E">
        <w:rPr>
          <w:sz w:val="24"/>
          <w:szCs w:val="24"/>
        </w:rPr>
        <w:t xml:space="preserve">Establecer un sistema de evaluación continua para </w:t>
      </w:r>
      <w:r>
        <w:rPr>
          <w:sz w:val="24"/>
          <w:szCs w:val="24"/>
        </w:rPr>
        <w:t>medir el desempeño de cada unidad, dependencias</w:t>
      </w:r>
      <w:r w:rsidRPr="00F16E7E">
        <w:rPr>
          <w:sz w:val="24"/>
          <w:szCs w:val="24"/>
        </w:rPr>
        <w:t xml:space="preserve"> y ajustar estrategias según sea necesario</w:t>
      </w:r>
      <w:r>
        <w:rPr>
          <w:sz w:val="24"/>
          <w:szCs w:val="24"/>
        </w:rPr>
        <w:t>.</w:t>
      </w:r>
    </w:p>
    <w:p w:rsidR="00401E1B" w:rsidRPr="00DE7B3A" w:rsidRDefault="00C64B23" w:rsidP="00420234">
      <w:pPr>
        <w:pStyle w:val="Ttulo2"/>
        <w:rPr>
          <w:b/>
          <w:color w:val="002060"/>
          <w:sz w:val="24"/>
          <w:szCs w:val="24"/>
        </w:rPr>
      </w:pPr>
      <w:bookmarkStart w:id="4" w:name="_Toc158898577"/>
      <w:r>
        <w:rPr>
          <w:b/>
          <w:color w:val="002060"/>
          <w:sz w:val="24"/>
          <w:szCs w:val="24"/>
        </w:rPr>
        <w:t>I.3</w:t>
      </w:r>
      <w:r w:rsidR="00401E1B" w:rsidRPr="00DE7B3A">
        <w:rPr>
          <w:b/>
          <w:color w:val="002060"/>
          <w:sz w:val="24"/>
          <w:szCs w:val="24"/>
        </w:rPr>
        <w:t>. MARCO ESTRATÉGICO INSTITUCIONAL DE LA ONDP</w:t>
      </w:r>
      <w:bookmarkEnd w:id="4"/>
    </w:p>
    <w:p w:rsidR="00401E1B" w:rsidRPr="00DE7B3A" w:rsidRDefault="00C64B23" w:rsidP="00420234">
      <w:pPr>
        <w:pStyle w:val="Ttulo3"/>
        <w:rPr>
          <w:b/>
          <w:color w:val="002060"/>
          <w:sz w:val="24"/>
          <w:szCs w:val="24"/>
        </w:rPr>
      </w:pPr>
      <w:bookmarkStart w:id="5" w:name="_Toc158898578"/>
      <w:r>
        <w:rPr>
          <w:b/>
          <w:color w:val="002060"/>
          <w:sz w:val="24"/>
          <w:szCs w:val="24"/>
        </w:rPr>
        <w:t>I</w:t>
      </w:r>
      <w:r w:rsidR="00401E1B" w:rsidRPr="00DE7B3A">
        <w:rPr>
          <w:b/>
          <w:color w:val="002060"/>
          <w:sz w:val="24"/>
          <w:szCs w:val="24"/>
        </w:rPr>
        <w:t>.</w:t>
      </w:r>
      <w:r>
        <w:rPr>
          <w:b/>
          <w:color w:val="002060"/>
          <w:sz w:val="24"/>
          <w:szCs w:val="24"/>
        </w:rPr>
        <w:t>3.</w:t>
      </w:r>
      <w:r w:rsidR="00401E1B" w:rsidRPr="00DE7B3A">
        <w:rPr>
          <w:b/>
          <w:color w:val="002060"/>
          <w:sz w:val="24"/>
          <w:szCs w:val="24"/>
        </w:rPr>
        <w:t>1</w:t>
      </w:r>
      <w:r>
        <w:rPr>
          <w:b/>
          <w:color w:val="002060"/>
          <w:sz w:val="24"/>
          <w:szCs w:val="24"/>
        </w:rPr>
        <w:t>.</w:t>
      </w:r>
      <w:r w:rsidR="00401E1B" w:rsidRPr="00DE7B3A">
        <w:rPr>
          <w:b/>
          <w:color w:val="002060"/>
          <w:sz w:val="24"/>
          <w:szCs w:val="24"/>
        </w:rPr>
        <w:t xml:space="preserve"> MISIÓN</w:t>
      </w:r>
      <w:bookmarkEnd w:id="5"/>
    </w:p>
    <w:p w:rsidR="00401E1B" w:rsidRPr="00401E1B" w:rsidRDefault="00401E1B" w:rsidP="002A3B11">
      <w:pPr>
        <w:spacing w:before="120"/>
        <w:jc w:val="both"/>
        <w:rPr>
          <w:sz w:val="24"/>
          <w:szCs w:val="24"/>
        </w:rPr>
      </w:pPr>
      <w:r w:rsidRPr="00401E1B">
        <w:rPr>
          <w:sz w:val="24"/>
          <w:szCs w:val="24"/>
        </w:rPr>
        <w:t>Asistimos y asesoramos a las personas imputadas o en conflicto con la ley, garantizando la tutela efectiva del derecho a la defensa, mediante un personal altamente calificado.</w:t>
      </w:r>
    </w:p>
    <w:p w:rsidR="00401E1B" w:rsidRPr="00DE7B3A" w:rsidRDefault="00C64B23" w:rsidP="00420234">
      <w:pPr>
        <w:pStyle w:val="Ttulo3"/>
        <w:rPr>
          <w:b/>
          <w:color w:val="002060"/>
          <w:sz w:val="24"/>
          <w:szCs w:val="24"/>
        </w:rPr>
      </w:pPr>
      <w:bookmarkStart w:id="6" w:name="_Toc158898579"/>
      <w:r>
        <w:rPr>
          <w:b/>
          <w:color w:val="002060"/>
          <w:sz w:val="24"/>
          <w:szCs w:val="24"/>
        </w:rPr>
        <w:t>I.3</w:t>
      </w:r>
      <w:r w:rsidR="00401E1B" w:rsidRPr="00DE7B3A">
        <w:rPr>
          <w:b/>
          <w:color w:val="002060"/>
          <w:sz w:val="24"/>
          <w:szCs w:val="24"/>
        </w:rPr>
        <w:t>.2</w:t>
      </w:r>
      <w:r>
        <w:rPr>
          <w:b/>
          <w:color w:val="002060"/>
          <w:sz w:val="24"/>
          <w:szCs w:val="24"/>
        </w:rPr>
        <w:t>.</w:t>
      </w:r>
      <w:r w:rsidR="00401E1B" w:rsidRPr="00DE7B3A">
        <w:rPr>
          <w:b/>
          <w:color w:val="002060"/>
          <w:sz w:val="24"/>
          <w:szCs w:val="24"/>
        </w:rPr>
        <w:t xml:space="preserve"> VISIÓN</w:t>
      </w:r>
      <w:bookmarkEnd w:id="6"/>
    </w:p>
    <w:p w:rsidR="00A013C7" w:rsidRPr="000A34E5" w:rsidRDefault="00401E1B" w:rsidP="002A3B11">
      <w:pPr>
        <w:spacing w:before="120"/>
        <w:jc w:val="both"/>
        <w:rPr>
          <w:sz w:val="24"/>
          <w:szCs w:val="24"/>
        </w:rPr>
      </w:pPr>
      <w:r w:rsidRPr="00401E1B">
        <w:rPr>
          <w:sz w:val="24"/>
          <w:szCs w:val="24"/>
        </w:rPr>
        <w:t>Una defensa pública independiente, prestigiosa y transparente; adaptada a los cambios, integrada por un personal confiable y calificado, que garantiza el acceso a la justicia y el respeto a los derechos fundamentales.</w:t>
      </w:r>
    </w:p>
    <w:p w:rsidR="00401E1B" w:rsidRPr="00DE7B3A" w:rsidRDefault="00C64B23" w:rsidP="00420234">
      <w:pPr>
        <w:pStyle w:val="Ttulo3"/>
        <w:rPr>
          <w:b/>
          <w:color w:val="002060"/>
          <w:sz w:val="24"/>
          <w:szCs w:val="24"/>
        </w:rPr>
      </w:pPr>
      <w:bookmarkStart w:id="7" w:name="_Toc158898580"/>
      <w:r>
        <w:rPr>
          <w:b/>
          <w:color w:val="002060"/>
          <w:sz w:val="24"/>
          <w:szCs w:val="24"/>
        </w:rPr>
        <w:t>I</w:t>
      </w:r>
      <w:r w:rsidR="00401E1B" w:rsidRPr="00DE7B3A">
        <w:rPr>
          <w:b/>
          <w:color w:val="002060"/>
          <w:sz w:val="24"/>
          <w:szCs w:val="24"/>
        </w:rPr>
        <w:t>.3</w:t>
      </w:r>
      <w:r>
        <w:rPr>
          <w:b/>
          <w:color w:val="002060"/>
          <w:sz w:val="24"/>
          <w:szCs w:val="24"/>
        </w:rPr>
        <w:t>.3.</w:t>
      </w:r>
      <w:r w:rsidR="00401E1B" w:rsidRPr="00DE7B3A">
        <w:rPr>
          <w:b/>
          <w:color w:val="002060"/>
          <w:sz w:val="24"/>
          <w:szCs w:val="24"/>
        </w:rPr>
        <w:t xml:space="preserve"> VALORES</w:t>
      </w:r>
      <w:bookmarkEnd w:id="7"/>
    </w:p>
    <w:p w:rsidR="00401E1B" w:rsidRPr="00401E1B" w:rsidRDefault="00401E1B" w:rsidP="002A3B11">
      <w:pPr>
        <w:pStyle w:val="Prrafodelista"/>
        <w:numPr>
          <w:ilvl w:val="0"/>
          <w:numId w:val="1"/>
        </w:numPr>
        <w:spacing w:before="120"/>
        <w:rPr>
          <w:b/>
          <w:sz w:val="24"/>
          <w:szCs w:val="24"/>
        </w:rPr>
      </w:pPr>
      <w:r w:rsidRPr="00401E1B">
        <w:rPr>
          <w:b/>
          <w:sz w:val="24"/>
          <w:szCs w:val="24"/>
        </w:rPr>
        <w:t>Vocación de servicio</w:t>
      </w:r>
    </w:p>
    <w:p w:rsidR="00401E1B" w:rsidRPr="00401E1B" w:rsidRDefault="00401E1B" w:rsidP="002A3B11">
      <w:pPr>
        <w:spacing w:before="120"/>
        <w:jc w:val="both"/>
        <w:rPr>
          <w:sz w:val="24"/>
          <w:szCs w:val="24"/>
        </w:rPr>
      </w:pPr>
      <w:r w:rsidRPr="00401E1B">
        <w:rPr>
          <w:sz w:val="24"/>
          <w:szCs w:val="24"/>
        </w:rPr>
        <w:t xml:space="preserve">Implica convicción de la importancia del servicio brindado, lo cual debe proporcionar disposición y entrega para dar oportuna y esmerada atención a los requerimientos y trabajos encomendados; apertura y receptividad para encausar cortésmente las peticiones, </w:t>
      </w:r>
      <w:r w:rsidRPr="00401E1B">
        <w:rPr>
          <w:sz w:val="24"/>
          <w:szCs w:val="24"/>
        </w:rPr>
        <w:lastRenderedPageBreak/>
        <w:t>demandas, quejas y reclamos del público, así como dar una respuesta rápida y oportuna a los mismos.</w:t>
      </w:r>
    </w:p>
    <w:p w:rsidR="00401E1B" w:rsidRPr="00401E1B" w:rsidRDefault="00401E1B" w:rsidP="002A3B11">
      <w:pPr>
        <w:pStyle w:val="Prrafodelista"/>
        <w:numPr>
          <w:ilvl w:val="0"/>
          <w:numId w:val="1"/>
        </w:numPr>
        <w:spacing w:before="120"/>
        <w:rPr>
          <w:b/>
          <w:sz w:val="24"/>
          <w:szCs w:val="24"/>
        </w:rPr>
      </w:pPr>
      <w:r w:rsidRPr="00401E1B">
        <w:rPr>
          <w:b/>
          <w:sz w:val="24"/>
          <w:szCs w:val="24"/>
        </w:rPr>
        <w:t>Efectividad</w:t>
      </w:r>
    </w:p>
    <w:p w:rsidR="00401E1B" w:rsidRPr="00401E1B" w:rsidRDefault="00401E1B" w:rsidP="002A3B11">
      <w:pPr>
        <w:spacing w:before="120"/>
        <w:jc w:val="both"/>
        <w:rPr>
          <w:sz w:val="24"/>
          <w:szCs w:val="24"/>
        </w:rPr>
      </w:pPr>
      <w:r w:rsidRPr="00401E1B">
        <w:rPr>
          <w:sz w:val="24"/>
          <w:szCs w:val="24"/>
        </w:rPr>
        <w:t>El servicio que se ofrece debe ser brindado con máxima calidad, de forma oportuna e intentando el mejor resultado en provecho de los usuarios.</w:t>
      </w:r>
    </w:p>
    <w:p w:rsidR="00401E1B" w:rsidRPr="00401E1B" w:rsidRDefault="00401E1B" w:rsidP="002A3B11">
      <w:pPr>
        <w:pStyle w:val="Prrafodelista"/>
        <w:numPr>
          <w:ilvl w:val="0"/>
          <w:numId w:val="1"/>
        </w:numPr>
        <w:spacing w:before="120"/>
        <w:rPr>
          <w:b/>
          <w:sz w:val="24"/>
          <w:szCs w:val="24"/>
        </w:rPr>
      </w:pPr>
      <w:r w:rsidRPr="00401E1B">
        <w:rPr>
          <w:b/>
          <w:sz w:val="24"/>
          <w:szCs w:val="24"/>
        </w:rPr>
        <w:t>Confiabilidad</w:t>
      </w:r>
    </w:p>
    <w:p w:rsidR="00401E1B" w:rsidRPr="00401E1B" w:rsidRDefault="00401E1B" w:rsidP="002A3B11">
      <w:pPr>
        <w:spacing w:before="120"/>
        <w:jc w:val="both"/>
        <w:rPr>
          <w:sz w:val="24"/>
          <w:szCs w:val="24"/>
        </w:rPr>
      </w:pPr>
      <w:r w:rsidRPr="00401E1B">
        <w:rPr>
          <w:sz w:val="24"/>
          <w:szCs w:val="24"/>
        </w:rPr>
        <w:t>Confianza generada en el usuario de recibir un servicio de máxima calidad, que le será brindado con el supremo interés de buscar la protección de los derechos, el acceso a la justicia, el debido proceso, el respeto a la dignidad y la solución más favorable a la situación presentada.</w:t>
      </w:r>
    </w:p>
    <w:p w:rsidR="00401E1B" w:rsidRPr="00401E1B" w:rsidRDefault="00401E1B" w:rsidP="002A3B11">
      <w:pPr>
        <w:pStyle w:val="Prrafodelista"/>
        <w:numPr>
          <w:ilvl w:val="0"/>
          <w:numId w:val="1"/>
        </w:numPr>
        <w:spacing w:before="120"/>
        <w:rPr>
          <w:b/>
          <w:sz w:val="24"/>
          <w:szCs w:val="24"/>
        </w:rPr>
      </w:pPr>
      <w:r w:rsidRPr="00401E1B">
        <w:rPr>
          <w:b/>
          <w:sz w:val="24"/>
          <w:szCs w:val="24"/>
        </w:rPr>
        <w:t>Disciplina</w:t>
      </w:r>
    </w:p>
    <w:p w:rsidR="00401E1B" w:rsidRPr="00401E1B" w:rsidRDefault="00401E1B" w:rsidP="002A3B11">
      <w:pPr>
        <w:spacing w:before="120"/>
        <w:jc w:val="both"/>
        <w:rPr>
          <w:sz w:val="24"/>
          <w:szCs w:val="24"/>
        </w:rPr>
      </w:pPr>
      <w:r w:rsidRPr="00401E1B">
        <w:rPr>
          <w:sz w:val="24"/>
          <w:szCs w:val="24"/>
        </w:rPr>
        <w:t>Actuar con la observancia y estricto cumplimiento de la ley, las normas administrativas y los reglamentos internos, con el propósito de brindar una asistencia efectiva y el correcto funcionamiento de la institución.</w:t>
      </w:r>
    </w:p>
    <w:p w:rsidR="00401E1B" w:rsidRPr="00401E1B" w:rsidRDefault="00401E1B" w:rsidP="002A3B11">
      <w:pPr>
        <w:pStyle w:val="Prrafodelista"/>
        <w:numPr>
          <w:ilvl w:val="0"/>
          <w:numId w:val="1"/>
        </w:numPr>
        <w:spacing w:before="120"/>
        <w:rPr>
          <w:b/>
          <w:sz w:val="24"/>
          <w:szCs w:val="24"/>
        </w:rPr>
      </w:pPr>
      <w:r w:rsidRPr="00401E1B">
        <w:rPr>
          <w:b/>
          <w:sz w:val="24"/>
          <w:szCs w:val="24"/>
        </w:rPr>
        <w:t>Respeto</w:t>
      </w:r>
    </w:p>
    <w:p w:rsidR="00401E1B" w:rsidRPr="00401E1B" w:rsidRDefault="00401E1B" w:rsidP="002A3B11">
      <w:pPr>
        <w:spacing w:before="120"/>
        <w:jc w:val="both"/>
        <w:rPr>
          <w:sz w:val="24"/>
          <w:szCs w:val="24"/>
        </w:rPr>
      </w:pPr>
      <w:r w:rsidRPr="00401E1B">
        <w:rPr>
          <w:sz w:val="24"/>
          <w:szCs w:val="24"/>
        </w:rPr>
        <w:t>Dispensar un trato cortés a los ciudadanos que recurran en solicitud de atención o demanda del servicio, a los operadores del sistema y ciudadanos en sentido genera</w:t>
      </w:r>
      <w:r>
        <w:rPr>
          <w:sz w:val="24"/>
          <w:szCs w:val="24"/>
        </w:rPr>
        <w:t xml:space="preserve">l. De igual modo implica que no </w:t>
      </w:r>
      <w:r w:rsidRPr="00401E1B">
        <w:rPr>
          <w:sz w:val="24"/>
          <w:szCs w:val="24"/>
        </w:rPr>
        <w:t>existirán diferencias en el trato por razones de vestimenta, apariencia física, grado de escolaridad o cualquier peculiaridad de la persona.</w:t>
      </w:r>
    </w:p>
    <w:p w:rsidR="00401E1B" w:rsidRPr="00401E1B" w:rsidRDefault="00401E1B" w:rsidP="002A3B11">
      <w:pPr>
        <w:pStyle w:val="Prrafodelista"/>
        <w:numPr>
          <w:ilvl w:val="0"/>
          <w:numId w:val="1"/>
        </w:numPr>
        <w:spacing w:before="120"/>
        <w:rPr>
          <w:b/>
          <w:sz w:val="24"/>
          <w:szCs w:val="24"/>
        </w:rPr>
      </w:pPr>
      <w:r w:rsidRPr="00401E1B">
        <w:rPr>
          <w:b/>
          <w:sz w:val="24"/>
          <w:szCs w:val="24"/>
        </w:rPr>
        <w:t>Procurar el respeto de los derechos fundamentales</w:t>
      </w:r>
    </w:p>
    <w:p w:rsidR="00401E1B" w:rsidRPr="00401E1B" w:rsidRDefault="00401E1B" w:rsidP="002A3B11">
      <w:pPr>
        <w:spacing w:before="120"/>
        <w:jc w:val="both"/>
        <w:rPr>
          <w:sz w:val="24"/>
          <w:szCs w:val="24"/>
        </w:rPr>
      </w:pPr>
      <w:r w:rsidRPr="00401E1B">
        <w:rPr>
          <w:sz w:val="24"/>
          <w:szCs w:val="24"/>
        </w:rPr>
        <w:t>Implica gestionar el acatamiento de las garantías imprescindibles de las personas en conflicto con la ley, establecidas en todas las normativas nacionales e internacionales de aplicación interna, sin importar la instancia ante la cual deba demandarse y sin escatimar esfuerzos para llegar hasta las últimas consecuencias si fuere necesario.</w:t>
      </w:r>
    </w:p>
    <w:p w:rsidR="00401E1B" w:rsidRPr="00401E1B" w:rsidRDefault="00401E1B" w:rsidP="002A3B11">
      <w:pPr>
        <w:pStyle w:val="Prrafodelista"/>
        <w:numPr>
          <w:ilvl w:val="0"/>
          <w:numId w:val="1"/>
        </w:numPr>
        <w:spacing w:before="120"/>
        <w:rPr>
          <w:b/>
          <w:sz w:val="24"/>
          <w:szCs w:val="24"/>
        </w:rPr>
      </w:pPr>
      <w:r w:rsidRPr="00401E1B">
        <w:rPr>
          <w:b/>
          <w:sz w:val="24"/>
          <w:szCs w:val="24"/>
        </w:rPr>
        <w:t>Ser garante del acceso a la justicia</w:t>
      </w:r>
    </w:p>
    <w:p w:rsidR="00401E1B" w:rsidRDefault="00401E1B" w:rsidP="002A3B11">
      <w:pPr>
        <w:spacing w:before="120"/>
        <w:jc w:val="both"/>
        <w:rPr>
          <w:sz w:val="24"/>
          <w:szCs w:val="24"/>
        </w:rPr>
      </w:pPr>
      <w:r w:rsidRPr="00401E1B">
        <w:rPr>
          <w:sz w:val="24"/>
          <w:szCs w:val="24"/>
        </w:rPr>
        <w:t>Velar por que no se limiten los derechos de los asistidos y actuar para eliminar los obstáculos que pudieran presentarse en cualquier circunstancia y momento, así como ante cualquier autoridad. Esto implica que debe procurarse que las acciones no sólo sean tomadas, sino que las mismas se hagan en el momento oportuno y reuniendo las condiciones que las hagan efectivas, pues realizarlas fuera de plazo es igual que no hacerlas ya que se convierten en inadmisibles.</w:t>
      </w:r>
    </w:p>
    <w:p w:rsidR="001D42E3" w:rsidRDefault="001D42E3" w:rsidP="002A3B11">
      <w:pPr>
        <w:spacing w:before="120"/>
        <w:jc w:val="both"/>
        <w:rPr>
          <w:sz w:val="24"/>
          <w:szCs w:val="24"/>
        </w:rPr>
      </w:pPr>
    </w:p>
    <w:p w:rsidR="001D42E3" w:rsidRPr="00401E1B" w:rsidRDefault="001D42E3" w:rsidP="002A3B11">
      <w:pPr>
        <w:spacing w:before="120"/>
        <w:jc w:val="both"/>
        <w:rPr>
          <w:sz w:val="24"/>
          <w:szCs w:val="24"/>
        </w:rPr>
      </w:pPr>
    </w:p>
    <w:p w:rsidR="00401E1B" w:rsidRPr="00401E1B" w:rsidRDefault="00401E1B" w:rsidP="002A3B11">
      <w:pPr>
        <w:pStyle w:val="Prrafodelista"/>
        <w:numPr>
          <w:ilvl w:val="0"/>
          <w:numId w:val="1"/>
        </w:numPr>
        <w:spacing w:before="120"/>
        <w:rPr>
          <w:b/>
          <w:sz w:val="24"/>
          <w:szCs w:val="24"/>
        </w:rPr>
      </w:pPr>
      <w:r w:rsidRPr="00401E1B">
        <w:rPr>
          <w:b/>
          <w:sz w:val="24"/>
          <w:szCs w:val="24"/>
        </w:rPr>
        <w:lastRenderedPageBreak/>
        <w:t>Capacitación técnica</w:t>
      </w:r>
    </w:p>
    <w:p w:rsidR="00401E1B" w:rsidRPr="00401E1B" w:rsidRDefault="00401E1B" w:rsidP="002A3B11">
      <w:pPr>
        <w:spacing w:before="120"/>
        <w:jc w:val="both"/>
        <w:rPr>
          <w:sz w:val="24"/>
          <w:szCs w:val="24"/>
        </w:rPr>
      </w:pPr>
      <w:r w:rsidRPr="00401E1B">
        <w:rPr>
          <w:sz w:val="24"/>
          <w:szCs w:val="24"/>
        </w:rPr>
        <w:t>Brindar un servicio por un personal altamente calificado significa el compromiso de actualizar cada día los conocimientos técnicos requeridos para lograr un excelente desempeño de las funciones asignadas.</w:t>
      </w:r>
    </w:p>
    <w:p w:rsidR="00401E1B" w:rsidRPr="00401E1B" w:rsidRDefault="00401E1B" w:rsidP="002A3B11">
      <w:pPr>
        <w:pStyle w:val="Prrafodelista"/>
        <w:numPr>
          <w:ilvl w:val="0"/>
          <w:numId w:val="1"/>
        </w:numPr>
        <w:spacing w:before="120"/>
        <w:rPr>
          <w:b/>
          <w:sz w:val="24"/>
          <w:szCs w:val="24"/>
        </w:rPr>
      </w:pPr>
      <w:r w:rsidRPr="00401E1B">
        <w:rPr>
          <w:b/>
          <w:sz w:val="24"/>
          <w:szCs w:val="24"/>
        </w:rPr>
        <w:t>Mística</w:t>
      </w:r>
    </w:p>
    <w:p w:rsidR="001517DF" w:rsidRDefault="00401E1B" w:rsidP="002A3B11">
      <w:pPr>
        <w:spacing w:before="120"/>
        <w:jc w:val="both"/>
        <w:rPr>
          <w:sz w:val="24"/>
          <w:szCs w:val="24"/>
        </w:rPr>
      </w:pPr>
      <w:r w:rsidRPr="00401E1B">
        <w:rPr>
          <w:sz w:val="24"/>
          <w:szCs w:val="24"/>
        </w:rPr>
        <w:t>Deseo y entusiasmo de realizar el trabajo encomendado, más allá del simple cumplimiento de una labor específica. Es tomar conciencia de que la labor de cada uno es indispensable para hacer posible el cumplimiento de la misión de la institución, y de este modo, brindar a los usuarios un servicio oportuno y de calidad.</w:t>
      </w:r>
    </w:p>
    <w:p w:rsidR="003F20BB" w:rsidRPr="00DE7B3A" w:rsidRDefault="00C64B23" w:rsidP="00420234">
      <w:pPr>
        <w:pStyle w:val="Ttulo2"/>
        <w:rPr>
          <w:color w:val="002060"/>
          <w:sz w:val="24"/>
          <w:szCs w:val="24"/>
        </w:rPr>
      </w:pPr>
      <w:bookmarkStart w:id="8" w:name="_Toc158898581"/>
      <w:r>
        <w:rPr>
          <w:b/>
          <w:bCs/>
          <w:color w:val="002060"/>
          <w:sz w:val="24"/>
          <w:szCs w:val="24"/>
        </w:rPr>
        <w:t>I.4</w:t>
      </w:r>
      <w:r w:rsidR="009F3F40" w:rsidRPr="00DE7B3A">
        <w:rPr>
          <w:b/>
          <w:bCs/>
          <w:color w:val="002060"/>
          <w:sz w:val="24"/>
          <w:szCs w:val="24"/>
        </w:rPr>
        <w:t xml:space="preserve">. </w:t>
      </w:r>
      <w:r w:rsidR="003F20BB" w:rsidRPr="00DE7B3A">
        <w:rPr>
          <w:b/>
          <w:bCs/>
          <w:color w:val="002060"/>
          <w:sz w:val="24"/>
          <w:szCs w:val="24"/>
        </w:rPr>
        <w:t>OBJETIVOS ESTRATEGICOS</w:t>
      </w:r>
      <w:bookmarkEnd w:id="8"/>
      <w:r w:rsidR="003F20BB" w:rsidRPr="00DE7B3A">
        <w:rPr>
          <w:b/>
          <w:bCs/>
          <w:color w:val="002060"/>
          <w:sz w:val="24"/>
          <w:szCs w:val="24"/>
        </w:rPr>
        <w:t xml:space="preserve"> </w:t>
      </w:r>
    </w:p>
    <w:p w:rsidR="00BF1FD8" w:rsidRPr="00A35B7E" w:rsidRDefault="003F20BB" w:rsidP="002A3B11">
      <w:pPr>
        <w:spacing w:before="120"/>
        <w:jc w:val="both"/>
        <w:rPr>
          <w:sz w:val="24"/>
          <w:szCs w:val="24"/>
        </w:rPr>
      </w:pPr>
      <w:r w:rsidRPr="003F20BB">
        <w:rPr>
          <w:sz w:val="24"/>
          <w:szCs w:val="24"/>
        </w:rPr>
        <w:t xml:space="preserve">La Oficina Nacional de Defensa Pública se ha planteado tres grandes </w:t>
      </w:r>
      <w:r w:rsidRPr="003F20BB">
        <w:rPr>
          <w:b/>
          <w:bCs/>
          <w:sz w:val="24"/>
          <w:szCs w:val="24"/>
        </w:rPr>
        <w:t xml:space="preserve">Imperativos o Ejes Estratégicos Generales, (a su vez cada uno con sus respectivos lineamientos específicos). </w:t>
      </w:r>
      <w:r w:rsidRPr="003F20BB">
        <w:rPr>
          <w:sz w:val="24"/>
          <w:szCs w:val="24"/>
        </w:rPr>
        <w:t xml:space="preserve">Estos objetivos estratégicos permitirán delimitar las metas que incidirán sobre los ejes críticos de más transcendencia detectada en el diagnóstico, ejes que generarán impactos positivos sobre la calidad del servicio, sobre el desempeño de las funciones y la cultura institucional. </w:t>
      </w:r>
    </w:p>
    <w:p w:rsidR="003F20BB" w:rsidRPr="005A1705" w:rsidRDefault="003F20BB" w:rsidP="002A3B11">
      <w:pPr>
        <w:spacing w:before="120"/>
        <w:jc w:val="both"/>
      </w:pPr>
      <w:r w:rsidRPr="005A1705">
        <w:rPr>
          <w:b/>
          <w:bCs/>
        </w:rPr>
        <w:t xml:space="preserve">IMPERATIVO ESTRATEGICO 1 </w:t>
      </w:r>
    </w:p>
    <w:p w:rsidR="003F20BB" w:rsidRPr="005A1705" w:rsidRDefault="009D176F" w:rsidP="002A3B11">
      <w:pPr>
        <w:spacing w:before="120"/>
        <w:jc w:val="both"/>
        <w:rPr>
          <w:sz w:val="20"/>
          <w:szCs w:val="20"/>
        </w:rPr>
      </w:pPr>
      <w:r>
        <w:rPr>
          <w:sz w:val="20"/>
          <w:szCs w:val="20"/>
        </w:rPr>
        <w:t>4</w:t>
      </w:r>
      <w:r w:rsidR="003F20BB" w:rsidRPr="005A1705">
        <w:rPr>
          <w:sz w:val="20"/>
          <w:szCs w:val="20"/>
        </w:rPr>
        <w:t xml:space="preserve">.1 SERVICIO INCLUSIVO, CERCANO E INTERACTIVO </w:t>
      </w:r>
    </w:p>
    <w:p w:rsidR="003F20BB" w:rsidRPr="005A1705" w:rsidRDefault="003F20BB" w:rsidP="002A3B11">
      <w:pPr>
        <w:spacing w:before="120"/>
        <w:jc w:val="both"/>
        <w:rPr>
          <w:sz w:val="20"/>
          <w:szCs w:val="20"/>
        </w:rPr>
      </w:pPr>
      <w:r w:rsidRPr="005A1705">
        <w:rPr>
          <w:sz w:val="20"/>
          <w:szCs w:val="20"/>
        </w:rPr>
        <w:t xml:space="preserve">OE 1.1. FORTALECER LA INTERACCIÓN CON LA SOCIEDAD CIVIL Y CON LOS OTROS ACTORES DEL SISTEMA DE JUSTICIA </w:t>
      </w:r>
    </w:p>
    <w:p w:rsidR="003F20BB" w:rsidRPr="005A1705" w:rsidRDefault="003F20BB" w:rsidP="002A3B11">
      <w:pPr>
        <w:spacing w:before="120"/>
        <w:jc w:val="both"/>
        <w:rPr>
          <w:sz w:val="20"/>
          <w:szCs w:val="20"/>
        </w:rPr>
      </w:pPr>
      <w:r w:rsidRPr="005A1705">
        <w:rPr>
          <w:sz w:val="20"/>
          <w:szCs w:val="20"/>
        </w:rPr>
        <w:t xml:space="preserve">OE 1.2. ADECUAR LA INFRAESTRUCTURA PARA HACERLA MÁS INCLUYENTE Y DIGNA </w:t>
      </w:r>
    </w:p>
    <w:p w:rsidR="003F20BB" w:rsidRPr="005A1705" w:rsidRDefault="003F20BB" w:rsidP="002A3B11">
      <w:pPr>
        <w:spacing w:before="120"/>
        <w:jc w:val="both"/>
        <w:rPr>
          <w:sz w:val="20"/>
          <w:szCs w:val="20"/>
        </w:rPr>
      </w:pPr>
      <w:r w:rsidRPr="005A1705">
        <w:rPr>
          <w:sz w:val="20"/>
          <w:szCs w:val="20"/>
        </w:rPr>
        <w:t xml:space="preserve">OE 1.3. MEJORAR LA COMUNICACIÓN CON L@S USUARI@S PRIVAD@S DE LIBERTAD </w:t>
      </w:r>
    </w:p>
    <w:p w:rsidR="003F20BB" w:rsidRPr="005A1705" w:rsidRDefault="003F20BB" w:rsidP="002A3B11">
      <w:pPr>
        <w:spacing w:before="120"/>
        <w:jc w:val="both"/>
      </w:pPr>
      <w:r w:rsidRPr="005A1705">
        <w:rPr>
          <w:b/>
          <w:bCs/>
        </w:rPr>
        <w:t xml:space="preserve">IMPERATIVO ESTRATEGICO 2 </w:t>
      </w:r>
    </w:p>
    <w:p w:rsidR="003F20BB" w:rsidRPr="005A1705" w:rsidRDefault="009D176F" w:rsidP="002A3B11">
      <w:pPr>
        <w:spacing w:before="120"/>
        <w:jc w:val="both"/>
        <w:rPr>
          <w:sz w:val="20"/>
          <w:szCs w:val="20"/>
        </w:rPr>
      </w:pPr>
      <w:r>
        <w:rPr>
          <w:sz w:val="20"/>
          <w:szCs w:val="20"/>
        </w:rPr>
        <w:t>4</w:t>
      </w:r>
      <w:r w:rsidR="003F20BB" w:rsidRPr="005A1705">
        <w:rPr>
          <w:sz w:val="20"/>
          <w:szCs w:val="20"/>
        </w:rPr>
        <w:t xml:space="preserve">.2 SERVICIO OPORTUNO Y DE CALIDAD </w:t>
      </w:r>
    </w:p>
    <w:p w:rsidR="003F20BB" w:rsidRPr="005A1705" w:rsidRDefault="003F20BB" w:rsidP="002A3B11">
      <w:pPr>
        <w:spacing w:before="120"/>
        <w:jc w:val="both"/>
        <w:rPr>
          <w:sz w:val="20"/>
          <w:szCs w:val="20"/>
        </w:rPr>
      </w:pPr>
      <w:r w:rsidRPr="005A1705">
        <w:rPr>
          <w:sz w:val="20"/>
          <w:szCs w:val="20"/>
        </w:rPr>
        <w:t xml:space="preserve">OE 2.1. SERVIR A L@S USUARI@S A TRAVÉS DE MEDIOS DIGITALES </w:t>
      </w:r>
    </w:p>
    <w:p w:rsidR="003F20BB" w:rsidRPr="005A1705" w:rsidRDefault="003F20BB" w:rsidP="002A3B11">
      <w:pPr>
        <w:spacing w:before="120"/>
        <w:jc w:val="both"/>
        <w:rPr>
          <w:sz w:val="20"/>
          <w:szCs w:val="20"/>
        </w:rPr>
      </w:pPr>
      <w:r w:rsidRPr="005A1705">
        <w:rPr>
          <w:sz w:val="20"/>
          <w:szCs w:val="20"/>
        </w:rPr>
        <w:t xml:space="preserve">OE 2.2. LOGRAR UN SERVICIO EFECTIVO Y CONFIABLE APOYADO EN LAS TIC´S </w:t>
      </w:r>
    </w:p>
    <w:p w:rsidR="003F20BB" w:rsidRPr="005A1705" w:rsidRDefault="003F20BB" w:rsidP="002A3B11">
      <w:pPr>
        <w:spacing w:before="120"/>
        <w:jc w:val="both"/>
        <w:rPr>
          <w:sz w:val="20"/>
          <w:szCs w:val="20"/>
        </w:rPr>
      </w:pPr>
      <w:r w:rsidRPr="005A1705">
        <w:rPr>
          <w:sz w:val="20"/>
          <w:szCs w:val="20"/>
        </w:rPr>
        <w:t xml:space="preserve">OE 2.3. OPTIMIZAR LA GESTIÓN DOCUMENTAL </w:t>
      </w:r>
    </w:p>
    <w:p w:rsidR="003F20BB" w:rsidRPr="005A1705" w:rsidRDefault="003F20BB" w:rsidP="002A3B11">
      <w:pPr>
        <w:spacing w:before="120"/>
        <w:jc w:val="both"/>
        <w:rPr>
          <w:sz w:val="20"/>
          <w:szCs w:val="20"/>
        </w:rPr>
      </w:pPr>
      <w:r w:rsidRPr="005A1705">
        <w:rPr>
          <w:sz w:val="20"/>
          <w:szCs w:val="20"/>
        </w:rPr>
        <w:t xml:space="preserve">OE 2.4. LITIGAR ESTRATÉGICAMENTE PARA REFORZAR LA CALIDAD DEL SERVICIO EN LA JURISDICCIÓN ORDINARIA </w:t>
      </w:r>
    </w:p>
    <w:p w:rsidR="003F20BB" w:rsidRDefault="003F20BB" w:rsidP="002A3B11">
      <w:pPr>
        <w:spacing w:before="120"/>
        <w:jc w:val="both"/>
        <w:rPr>
          <w:sz w:val="20"/>
          <w:szCs w:val="20"/>
        </w:rPr>
      </w:pPr>
      <w:r w:rsidRPr="005A1705">
        <w:rPr>
          <w:sz w:val="20"/>
          <w:szCs w:val="20"/>
        </w:rPr>
        <w:t xml:space="preserve">OE 2.5. LITIGAR ESTRATÉGICAMENTE PARA REFORZAR LA CALIDAD DEL SERVICIO EN LA JURISDICCIÓN PENAL JUVENIL </w:t>
      </w:r>
    </w:p>
    <w:p w:rsidR="001D42E3" w:rsidRDefault="001D42E3" w:rsidP="002A3B11">
      <w:pPr>
        <w:spacing w:before="120"/>
        <w:jc w:val="both"/>
        <w:rPr>
          <w:sz w:val="20"/>
          <w:szCs w:val="20"/>
        </w:rPr>
      </w:pPr>
    </w:p>
    <w:p w:rsidR="001D42E3" w:rsidRPr="005A1705" w:rsidRDefault="001D42E3" w:rsidP="002A3B11">
      <w:pPr>
        <w:spacing w:before="120"/>
        <w:jc w:val="both"/>
        <w:rPr>
          <w:sz w:val="20"/>
          <w:szCs w:val="20"/>
        </w:rPr>
      </w:pPr>
    </w:p>
    <w:p w:rsidR="003F20BB" w:rsidRPr="005A1705" w:rsidRDefault="003F20BB" w:rsidP="002A3B11">
      <w:pPr>
        <w:spacing w:before="120"/>
        <w:jc w:val="both"/>
      </w:pPr>
      <w:r w:rsidRPr="005A1705">
        <w:rPr>
          <w:b/>
          <w:bCs/>
        </w:rPr>
        <w:lastRenderedPageBreak/>
        <w:t xml:space="preserve">IMPERATIVO ESTRATEGICO 3 </w:t>
      </w:r>
    </w:p>
    <w:p w:rsidR="003F20BB" w:rsidRPr="005A1705" w:rsidRDefault="009D176F" w:rsidP="002A3B11">
      <w:pPr>
        <w:spacing w:before="120"/>
        <w:jc w:val="both"/>
        <w:rPr>
          <w:sz w:val="20"/>
          <w:szCs w:val="20"/>
        </w:rPr>
      </w:pPr>
      <w:r>
        <w:rPr>
          <w:sz w:val="20"/>
          <w:szCs w:val="20"/>
        </w:rPr>
        <w:t>4</w:t>
      </w:r>
      <w:r w:rsidR="003F20BB" w:rsidRPr="005A1705">
        <w:rPr>
          <w:sz w:val="20"/>
          <w:szCs w:val="20"/>
        </w:rPr>
        <w:t xml:space="preserve">.3 CULTURA INSTITUCIONAL DE INTEGRIDAD Y TRANSPARENCIA </w:t>
      </w:r>
    </w:p>
    <w:p w:rsidR="003F20BB" w:rsidRPr="005A1705" w:rsidRDefault="003F20BB" w:rsidP="002A3B11">
      <w:pPr>
        <w:spacing w:before="120"/>
        <w:jc w:val="both"/>
        <w:rPr>
          <w:sz w:val="20"/>
          <w:szCs w:val="20"/>
        </w:rPr>
      </w:pPr>
      <w:r w:rsidRPr="005A1705">
        <w:rPr>
          <w:sz w:val="20"/>
          <w:szCs w:val="20"/>
        </w:rPr>
        <w:t xml:space="preserve">OE 3.1. INCREMENTAR EL COMPROMISO INSTITUCIONAL </w:t>
      </w:r>
    </w:p>
    <w:p w:rsidR="003F20BB" w:rsidRPr="005A1705" w:rsidRDefault="003F20BB" w:rsidP="002A3B11">
      <w:pPr>
        <w:spacing w:before="120"/>
        <w:jc w:val="both"/>
        <w:rPr>
          <w:sz w:val="20"/>
          <w:szCs w:val="20"/>
        </w:rPr>
      </w:pPr>
      <w:r w:rsidRPr="005A1705">
        <w:rPr>
          <w:sz w:val="20"/>
          <w:szCs w:val="20"/>
        </w:rPr>
        <w:t xml:space="preserve">OE 3.2. GESTIÓN PRESUPUESTARIA </w:t>
      </w:r>
    </w:p>
    <w:p w:rsidR="003F20BB" w:rsidRPr="005A1705" w:rsidRDefault="003F20BB" w:rsidP="002A3B11">
      <w:pPr>
        <w:spacing w:before="120"/>
        <w:jc w:val="both"/>
        <w:rPr>
          <w:sz w:val="20"/>
          <w:szCs w:val="20"/>
        </w:rPr>
      </w:pPr>
      <w:r w:rsidRPr="005A1705">
        <w:rPr>
          <w:sz w:val="20"/>
          <w:szCs w:val="20"/>
        </w:rPr>
        <w:t xml:space="preserve">OE 3.3. FORTALECER LA CARRERA DE LOS DEFENSORES PÚBLICOS Y DE LOS SERVIDORES ADMINISTRATIVOS </w:t>
      </w:r>
    </w:p>
    <w:p w:rsidR="005A1705" w:rsidRPr="005A1705" w:rsidRDefault="003F20BB" w:rsidP="002A3B11">
      <w:pPr>
        <w:spacing w:before="120"/>
        <w:jc w:val="both"/>
        <w:rPr>
          <w:sz w:val="20"/>
          <w:szCs w:val="20"/>
        </w:rPr>
      </w:pPr>
      <w:r w:rsidRPr="005A1705">
        <w:rPr>
          <w:sz w:val="20"/>
          <w:szCs w:val="20"/>
        </w:rPr>
        <w:t xml:space="preserve">OE 3.4. MEJORAR LA IMAGEN DE LA ONDP </w:t>
      </w:r>
    </w:p>
    <w:p w:rsidR="000202E4" w:rsidRPr="000202E4" w:rsidRDefault="000202E4" w:rsidP="002A3B11">
      <w:pPr>
        <w:spacing w:before="120"/>
        <w:jc w:val="both"/>
        <w:rPr>
          <w:sz w:val="24"/>
          <w:szCs w:val="24"/>
        </w:rPr>
      </w:pPr>
      <w:r w:rsidRPr="000202E4">
        <w:rPr>
          <w:sz w:val="24"/>
          <w:szCs w:val="24"/>
        </w:rPr>
        <w:t xml:space="preserve">De los Objetivos o Ejes Estratégicos, se deriva el Plan Operativo Anual de la institución, el cual contiene los productos y metas a ser ejecutadas en el año en curso. </w:t>
      </w:r>
    </w:p>
    <w:p w:rsidR="000202E4" w:rsidRPr="000202E4" w:rsidRDefault="000202E4" w:rsidP="002A3B11">
      <w:pPr>
        <w:spacing w:before="120"/>
        <w:jc w:val="both"/>
        <w:rPr>
          <w:sz w:val="24"/>
          <w:szCs w:val="24"/>
        </w:rPr>
      </w:pPr>
      <w:r>
        <w:rPr>
          <w:sz w:val="24"/>
          <w:szCs w:val="24"/>
        </w:rPr>
        <w:t>El POA 2024</w:t>
      </w:r>
      <w:r w:rsidRPr="000202E4">
        <w:rPr>
          <w:sz w:val="24"/>
          <w:szCs w:val="24"/>
        </w:rPr>
        <w:t xml:space="preserve"> </w:t>
      </w:r>
      <w:r>
        <w:rPr>
          <w:sz w:val="24"/>
          <w:szCs w:val="24"/>
        </w:rPr>
        <w:t>fue estructurado</w:t>
      </w:r>
      <w:r w:rsidRPr="000202E4">
        <w:rPr>
          <w:sz w:val="24"/>
          <w:szCs w:val="24"/>
        </w:rPr>
        <w:t xml:space="preserve"> de las reuniones internas y análisis de las necesidades que fueron levantados a través de las áreas organizacionales que componen la ONDP. </w:t>
      </w:r>
    </w:p>
    <w:p w:rsidR="000202E4" w:rsidRPr="00DE7B3A" w:rsidRDefault="00C64B23" w:rsidP="00420234">
      <w:pPr>
        <w:pStyle w:val="Ttulo1"/>
        <w:rPr>
          <w:color w:val="002060"/>
          <w:sz w:val="24"/>
          <w:szCs w:val="24"/>
        </w:rPr>
      </w:pPr>
      <w:bookmarkStart w:id="9" w:name="_Toc158898582"/>
      <w:r>
        <w:rPr>
          <w:b/>
          <w:bCs/>
          <w:color w:val="002060"/>
          <w:sz w:val="24"/>
          <w:szCs w:val="24"/>
        </w:rPr>
        <w:t>II</w:t>
      </w:r>
      <w:r w:rsidR="000202E4" w:rsidRPr="00DE7B3A">
        <w:rPr>
          <w:b/>
          <w:bCs/>
          <w:color w:val="002060"/>
          <w:sz w:val="24"/>
          <w:szCs w:val="24"/>
        </w:rPr>
        <w:t>. ÁREAS ORGANIZACIONALES RESPONSAN</w:t>
      </w:r>
      <w:r w:rsidR="000A34E5" w:rsidRPr="00DE7B3A">
        <w:rPr>
          <w:b/>
          <w:bCs/>
          <w:color w:val="002060"/>
          <w:sz w:val="24"/>
          <w:szCs w:val="24"/>
        </w:rPr>
        <w:t>B</w:t>
      </w:r>
      <w:r w:rsidR="000202E4" w:rsidRPr="00DE7B3A">
        <w:rPr>
          <w:b/>
          <w:bCs/>
          <w:color w:val="002060"/>
          <w:sz w:val="24"/>
          <w:szCs w:val="24"/>
        </w:rPr>
        <w:t>LES DE LA EJECUCIÓN DEL POA</w:t>
      </w:r>
      <w:bookmarkEnd w:id="9"/>
      <w:r w:rsidR="000202E4" w:rsidRPr="00DE7B3A">
        <w:rPr>
          <w:b/>
          <w:bCs/>
          <w:color w:val="002060"/>
          <w:sz w:val="24"/>
          <w:szCs w:val="24"/>
        </w:rPr>
        <w:t xml:space="preserve"> </w:t>
      </w:r>
    </w:p>
    <w:p w:rsidR="007E40E7" w:rsidRDefault="000202E4" w:rsidP="00EE5395">
      <w:pPr>
        <w:spacing w:before="120"/>
        <w:jc w:val="both"/>
        <w:rPr>
          <w:sz w:val="24"/>
          <w:szCs w:val="24"/>
        </w:rPr>
      </w:pPr>
      <w:r w:rsidRPr="000202E4">
        <w:rPr>
          <w:sz w:val="24"/>
          <w:szCs w:val="24"/>
        </w:rPr>
        <w:t>La elaboración de los planes operativos constituye una responsabilidad de cada área dentro de la institución, de acuerdo a los productos y las actividades que ell</w:t>
      </w:r>
      <w:r>
        <w:rPr>
          <w:sz w:val="24"/>
          <w:szCs w:val="24"/>
        </w:rPr>
        <w:t xml:space="preserve">as </w:t>
      </w:r>
      <w:r w:rsidR="003324B4">
        <w:rPr>
          <w:sz w:val="24"/>
          <w:szCs w:val="24"/>
        </w:rPr>
        <w:t>plantean</w:t>
      </w:r>
      <w:r>
        <w:rPr>
          <w:sz w:val="24"/>
          <w:szCs w:val="24"/>
        </w:rPr>
        <w:t>. Para el año 2024</w:t>
      </w:r>
      <w:r w:rsidRPr="000202E4">
        <w:rPr>
          <w:sz w:val="24"/>
          <w:szCs w:val="24"/>
        </w:rPr>
        <w:t xml:space="preserve">, las </w:t>
      </w:r>
      <w:r>
        <w:rPr>
          <w:sz w:val="24"/>
          <w:szCs w:val="24"/>
        </w:rPr>
        <w:t>sub-</w:t>
      </w:r>
      <w:r w:rsidRPr="000202E4">
        <w:rPr>
          <w:sz w:val="24"/>
          <w:szCs w:val="24"/>
        </w:rPr>
        <w:t>direcciones, departamentos, divisiones</w:t>
      </w:r>
      <w:r w:rsidR="00B46486">
        <w:rPr>
          <w:sz w:val="24"/>
          <w:szCs w:val="24"/>
        </w:rPr>
        <w:t>, oficinas</w:t>
      </w:r>
      <w:r w:rsidRPr="000202E4">
        <w:rPr>
          <w:sz w:val="24"/>
          <w:szCs w:val="24"/>
        </w:rPr>
        <w:t xml:space="preserve"> y secciones programaron; de manera conjunta </w:t>
      </w:r>
      <w:r w:rsidR="001A7925" w:rsidRPr="001A7925">
        <w:rPr>
          <w:bCs/>
          <w:sz w:val="24"/>
          <w:szCs w:val="24"/>
        </w:rPr>
        <w:t>101</w:t>
      </w:r>
      <w:r w:rsidRPr="000202E4">
        <w:rPr>
          <w:b/>
          <w:bCs/>
          <w:sz w:val="24"/>
          <w:szCs w:val="24"/>
        </w:rPr>
        <w:t xml:space="preserve"> </w:t>
      </w:r>
      <w:r w:rsidRPr="000202E4">
        <w:rPr>
          <w:sz w:val="24"/>
          <w:szCs w:val="24"/>
        </w:rPr>
        <w:t xml:space="preserve">productos y </w:t>
      </w:r>
      <w:r w:rsidR="001A7925" w:rsidRPr="001A7925">
        <w:rPr>
          <w:bCs/>
          <w:sz w:val="24"/>
          <w:szCs w:val="24"/>
        </w:rPr>
        <w:t>226</w:t>
      </w:r>
      <w:r w:rsidRPr="001A7925">
        <w:rPr>
          <w:bCs/>
          <w:sz w:val="24"/>
          <w:szCs w:val="24"/>
        </w:rPr>
        <w:t xml:space="preserve"> </w:t>
      </w:r>
      <w:r w:rsidRPr="000202E4">
        <w:rPr>
          <w:sz w:val="24"/>
          <w:szCs w:val="24"/>
        </w:rPr>
        <w:t xml:space="preserve">actividades relacionadas a sus </w:t>
      </w:r>
      <w:r>
        <w:rPr>
          <w:sz w:val="24"/>
          <w:szCs w:val="24"/>
        </w:rPr>
        <w:t>labores a desarrollar en dicha planeación, cuya distribución por d</w:t>
      </w:r>
      <w:r w:rsidRPr="000202E4">
        <w:rPr>
          <w:sz w:val="24"/>
          <w:szCs w:val="24"/>
        </w:rPr>
        <w:t xml:space="preserve">epartamento se muestra a continuación: </w:t>
      </w:r>
    </w:p>
    <w:p w:rsidR="001D42E3" w:rsidRPr="00EE5395" w:rsidRDefault="001D42E3" w:rsidP="00EE5395">
      <w:pPr>
        <w:spacing w:before="120"/>
        <w:jc w:val="both"/>
        <w:rPr>
          <w:sz w:val="24"/>
          <w:szCs w:val="24"/>
        </w:rPr>
      </w:pPr>
    </w:p>
    <w:tbl>
      <w:tblPr>
        <w:tblStyle w:val="Tablaconcuadrcula"/>
        <w:tblW w:w="10207" w:type="dxa"/>
        <w:tblInd w:w="-714" w:type="dxa"/>
        <w:tblLayout w:type="fixed"/>
        <w:tblLook w:val="04A0" w:firstRow="1" w:lastRow="0" w:firstColumn="1" w:lastColumn="0" w:noHBand="0" w:noVBand="1"/>
      </w:tblPr>
      <w:tblGrid>
        <w:gridCol w:w="1726"/>
        <w:gridCol w:w="4600"/>
        <w:gridCol w:w="2012"/>
        <w:gridCol w:w="1869"/>
      </w:tblGrid>
      <w:tr w:rsidR="007E40E7" w:rsidTr="00A53AC8">
        <w:trPr>
          <w:trHeight w:val="953"/>
        </w:trPr>
        <w:tc>
          <w:tcPr>
            <w:tcW w:w="6326" w:type="dxa"/>
            <w:gridSpan w:val="2"/>
          </w:tcPr>
          <w:p w:rsidR="007E40E7" w:rsidRDefault="007E40E7" w:rsidP="0027574B">
            <w:pPr>
              <w:ind w:left="-113"/>
              <w:jc w:val="center"/>
              <w:rPr>
                <w:sz w:val="24"/>
                <w:szCs w:val="24"/>
              </w:rPr>
            </w:pPr>
            <w:r w:rsidRPr="007E40E7">
              <w:rPr>
                <w:b/>
                <w:sz w:val="24"/>
                <w:szCs w:val="24"/>
              </w:rPr>
              <w:t>ÁREAS ORGANIZACIONALES QUE COMPONEN LOS DEPARTAMENTOS</w:t>
            </w:r>
          </w:p>
        </w:tc>
        <w:tc>
          <w:tcPr>
            <w:tcW w:w="2012" w:type="dxa"/>
          </w:tcPr>
          <w:p w:rsidR="007E40E7" w:rsidRDefault="007E40E7" w:rsidP="00A40FC3">
            <w:pPr>
              <w:jc w:val="center"/>
              <w:rPr>
                <w:sz w:val="24"/>
                <w:szCs w:val="24"/>
              </w:rPr>
            </w:pPr>
            <w:r w:rsidRPr="007E40E7">
              <w:rPr>
                <w:b/>
                <w:sz w:val="24"/>
                <w:szCs w:val="24"/>
              </w:rPr>
              <w:t>CANTIDAD DE PRODUCTOS</w:t>
            </w:r>
          </w:p>
        </w:tc>
        <w:tc>
          <w:tcPr>
            <w:tcW w:w="1869" w:type="dxa"/>
          </w:tcPr>
          <w:p w:rsidR="007E40E7" w:rsidRDefault="007E40E7" w:rsidP="00A40FC3">
            <w:pPr>
              <w:jc w:val="center"/>
              <w:rPr>
                <w:sz w:val="24"/>
                <w:szCs w:val="24"/>
              </w:rPr>
            </w:pPr>
            <w:r w:rsidRPr="007E40E7">
              <w:rPr>
                <w:b/>
                <w:sz w:val="24"/>
                <w:szCs w:val="24"/>
              </w:rPr>
              <w:t>CANTIDAD DE ACTIVIDADES</w:t>
            </w:r>
          </w:p>
        </w:tc>
      </w:tr>
      <w:tr w:rsidR="007E40E7" w:rsidTr="00D369CC">
        <w:trPr>
          <w:trHeight w:val="410"/>
        </w:trPr>
        <w:tc>
          <w:tcPr>
            <w:tcW w:w="1726" w:type="dxa"/>
            <w:vAlign w:val="center"/>
          </w:tcPr>
          <w:p w:rsidR="007E40E7" w:rsidRPr="005E0EB6" w:rsidRDefault="00A40FC3" w:rsidP="00794375">
            <w:pPr>
              <w:jc w:val="center"/>
              <w:rPr>
                <w:sz w:val="24"/>
                <w:szCs w:val="24"/>
              </w:rPr>
            </w:pPr>
            <w:r w:rsidRPr="005E0EB6">
              <w:rPr>
                <w:sz w:val="24"/>
                <w:szCs w:val="24"/>
              </w:rPr>
              <w:t xml:space="preserve">Áreas </w:t>
            </w:r>
            <w:r>
              <w:rPr>
                <w:sz w:val="24"/>
                <w:szCs w:val="24"/>
              </w:rPr>
              <w:t>M</w:t>
            </w:r>
            <w:r w:rsidRPr="005E0EB6">
              <w:rPr>
                <w:sz w:val="24"/>
                <w:szCs w:val="24"/>
              </w:rPr>
              <w:t>isionales</w:t>
            </w:r>
          </w:p>
        </w:tc>
        <w:tc>
          <w:tcPr>
            <w:tcW w:w="4600" w:type="dxa"/>
          </w:tcPr>
          <w:p w:rsidR="007E40E7" w:rsidRPr="005E0EB6" w:rsidRDefault="0001203C" w:rsidP="007E40E7">
            <w:pPr>
              <w:tabs>
                <w:tab w:val="left" w:pos="3197"/>
              </w:tabs>
              <w:ind w:left="360"/>
              <w:contextualSpacing/>
              <w:jc w:val="both"/>
              <w:rPr>
                <w:rFonts w:cstheme="minorHAnsi"/>
                <w:b/>
                <w:sz w:val="24"/>
                <w:szCs w:val="24"/>
              </w:rPr>
            </w:pPr>
            <w:r w:rsidRPr="005E0EB6">
              <w:rPr>
                <w:rFonts w:cstheme="minorHAnsi"/>
                <w:b/>
                <w:sz w:val="24"/>
                <w:szCs w:val="24"/>
              </w:rPr>
              <w:t>SUB-</w:t>
            </w:r>
            <w:r w:rsidR="007E40E7" w:rsidRPr="005E0EB6">
              <w:rPr>
                <w:rFonts w:cstheme="minorHAnsi"/>
                <w:b/>
                <w:sz w:val="24"/>
                <w:szCs w:val="24"/>
              </w:rPr>
              <w:t>DIRECCIÓN</w:t>
            </w:r>
            <w:r w:rsidRPr="005E0EB6">
              <w:rPr>
                <w:rFonts w:cstheme="minorHAnsi"/>
                <w:b/>
                <w:sz w:val="24"/>
                <w:szCs w:val="24"/>
              </w:rPr>
              <w:t xml:space="preserve"> TÉCNICA</w:t>
            </w:r>
          </w:p>
          <w:p w:rsidR="007E40E7" w:rsidRPr="005E0EB6" w:rsidRDefault="0001203C" w:rsidP="007E40E7">
            <w:pPr>
              <w:numPr>
                <w:ilvl w:val="0"/>
                <w:numId w:val="2"/>
              </w:numPr>
              <w:tabs>
                <w:tab w:val="left" w:pos="3197"/>
              </w:tabs>
              <w:ind w:left="360"/>
              <w:contextualSpacing/>
              <w:jc w:val="both"/>
              <w:rPr>
                <w:rFonts w:cstheme="minorHAnsi"/>
                <w:sz w:val="24"/>
                <w:szCs w:val="24"/>
              </w:rPr>
            </w:pPr>
            <w:r w:rsidRPr="005E0EB6">
              <w:rPr>
                <w:rFonts w:cstheme="minorHAnsi"/>
                <w:sz w:val="24"/>
                <w:szCs w:val="24"/>
              </w:rPr>
              <w:t>Departamento</w:t>
            </w:r>
            <w:r w:rsidR="007E40E7" w:rsidRPr="005E0EB6">
              <w:rPr>
                <w:rFonts w:cstheme="minorHAnsi"/>
                <w:sz w:val="24"/>
                <w:szCs w:val="24"/>
              </w:rPr>
              <w:t xml:space="preserve"> Coordinadores</w:t>
            </w:r>
          </w:p>
          <w:p w:rsidR="007E40E7" w:rsidRPr="005E0EB6" w:rsidRDefault="007E40E7" w:rsidP="007E40E7">
            <w:pPr>
              <w:numPr>
                <w:ilvl w:val="0"/>
                <w:numId w:val="2"/>
              </w:numPr>
              <w:tabs>
                <w:tab w:val="left" w:pos="3197"/>
              </w:tabs>
              <w:ind w:left="360"/>
              <w:contextualSpacing/>
              <w:jc w:val="both"/>
              <w:rPr>
                <w:rFonts w:cstheme="minorHAnsi"/>
                <w:sz w:val="24"/>
                <w:szCs w:val="24"/>
              </w:rPr>
            </w:pPr>
            <w:r w:rsidRPr="005E0EB6">
              <w:rPr>
                <w:rFonts w:cstheme="minorHAnsi"/>
                <w:sz w:val="24"/>
                <w:szCs w:val="24"/>
              </w:rPr>
              <w:t>Departamento Supervisión</w:t>
            </w:r>
          </w:p>
          <w:p w:rsidR="007E40E7" w:rsidRPr="005E0EB6" w:rsidRDefault="007E40E7" w:rsidP="007E40E7">
            <w:pPr>
              <w:tabs>
                <w:tab w:val="left" w:pos="3197"/>
              </w:tabs>
              <w:ind w:left="360"/>
              <w:contextualSpacing/>
              <w:jc w:val="both"/>
              <w:rPr>
                <w:rFonts w:cstheme="minorHAnsi"/>
                <w:sz w:val="24"/>
                <w:szCs w:val="24"/>
              </w:rPr>
            </w:pPr>
            <w:r w:rsidRPr="005E0EB6">
              <w:rPr>
                <w:rFonts w:cstheme="minorHAnsi"/>
                <w:sz w:val="24"/>
                <w:szCs w:val="24"/>
              </w:rPr>
              <w:t>Técnica</w:t>
            </w:r>
          </w:p>
          <w:p w:rsidR="007E40E7" w:rsidRPr="005E0EB6" w:rsidRDefault="007E40E7" w:rsidP="007E40E7">
            <w:pPr>
              <w:numPr>
                <w:ilvl w:val="0"/>
                <w:numId w:val="2"/>
              </w:numPr>
              <w:tabs>
                <w:tab w:val="left" w:pos="3197"/>
              </w:tabs>
              <w:ind w:left="360"/>
              <w:contextualSpacing/>
              <w:jc w:val="both"/>
              <w:rPr>
                <w:rFonts w:cstheme="minorHAnsi"/>
                <w:sz w:val="24"/>
                <w:szCs w:val="24"/>
              </w:rPr>
            </w:pPr>
            <w:r w:rsidRPr="005E0EB6">
              <w:rPr>
                <w:rFonts w:cstheme="minorHAnsi"/>
                <w:sz w:val="24"/>
                <w:szCs w:val="24"/>
              </w:rPr>
              <w:t>Departamento de Control y</w:t>
            </w:r>
          </w:p>
          <w:p w:rsidR="007E40E7" w:rsidRPr="005E0EB6" w:rsidRDefault="007E40E7" w:rsidP="007E40E7">
            <w:pPr>
              <w:tabs>
                <w:tab w:val="left" w:pos="3197"/>
              </w:tabs>
              <w:ind w:left="360"/>
              <w:contextualSpacing/>
              <w:jc w:val="both"/>
              <w:rPr>
                <w:rFonts w:cstheme="minorHAnsi"/>
                <w:sz w:val="24"/>
                <w:szCs w:val="24"/>
              </w:rPr>
            </w:pPr>
            <w:r w:rsidRPr="005E0EB6">
              <w:rPr>
                <w:rFonts w:cstheme="minorHAnsi"/>
                <w:sz w:val="24"/>
                <w:szCs w:val="24"/>
              </w:rPr>
              <w:t>Servicios</w:t>
            </w:r>
          </w:p>
          <w:p w:rsidR="007E40E7" w:rsidRPr="005E0EB6" w:rsidRDefault="007E40E7" w:rsidP="007E40E7">
            <w:pPr>
              <w:numPr>
                <w:ilvl w:val="0"/>
                <w:numId w:val="2"/>
              </w:numPr>
              <w:tabs>
                <w:tab w:val="left" w:pos="3197"/>
              </w:tabs>
              <w:ind w:left="360"/>
              <w:contextualSpacing/>
              <w:jc w:val="both"/>
              <w:rPr>
                <w:rFonts w:cstheme="minorHAnsi"/>
                <w:sz w:val="24"/>
                <w:szCs w:val="24"/>
              </w:rPr>
            </w:pPr>
            <w:r w:rsidRPr="005E0EB6">
              <w:rPr>
                <w:rFonts w:cstheme="minorHAnsi"/>
                <w:sz w:val="24"/>
                <w:szCs w:val="24"/>
              </w:rPr>
              <w:t>Departamento de Asistencia</w:t>
            </w:r>
          </w:p>
          <w:p w:rsidR="007E40E7" w:rsidRPr="005E0EB6" w:rsidRDefault="00FB415D" w:rsidP="007E40E7">
            <w:pPr>
              <w:tabs>
                <w:tab w:val="left" w:pos="3197"/>
              </w:tabs>
              <w:ind w:left="360"/>
              <w:contextualSpacing/>
              <w:jc w:val="both"/>
              <w:rPr>
                <w:rFonts w:cstheme="minorHAnsi"/>
                <w:sz w:val="24"/>
                <w:szCs w:val="24"/>
              </w:rPr>
            </w:pPr>
            <w:r w:rsidRPr="005E0EB6">
              <w:rPr>
                <w:rFonts w:cstheme="minorHAnsi"/>
                <w:sz w:val="24"/>
                <w:szCs w:val="24"/>
              </w:rPr>
              <w:t>Legal Gratuita p</w:t>
            </w:r>
            <w:r w:rsidR="007E40E7" w:rsidRPr="005E0EB6">
              <w:rPr>
                <w:rFonts w:cstheme="minorHAnsi"/>
                <w:sz w:val="24"/>
                <w:szCs w:val="24"/>
              </w:rPr>
              <w:t>ara Grupos</w:t>
            </w:r>
          </w:p>
          <w:p w:rsidR="007E40E7" w:rsidRPr="005E0EB6" w:rsidRDefault="007E40E7" w:rsidP="007E40E7">
            <w:pPr>
              <w:tabs>
                <w:tab w:val="left" w:pos="3197"/>
              </w:tabs>
              <w:ind w:left="360"/>
              <w:contextualSpacing/>
              <w:jc w:val="both"/>
              <w:rPr>
                <w:rFonts w:cstheme="minorHAnsi"/>
                <w:sz w:val="24"/>
                <w:szCs w:val="24"/>
              </w:rPr>
            </w:pPr>
            <w:r w:rsidRPr="005E0EB6">
              <w:rPr>
                <w:rFonts w:cstheme="minorHAnsi"/>
                <w:sz w:val="24"/>
                <w:szCs w:val="24"/>
              </w:rPr>
              <w:t>Vulnerables</w:t>
            </w:r>
          </w:p>
          <w:p w:rsidR="007E40E7" w:rsidRPr="005E0EB6" w:rsidRDefault="007E40E7" w:rsidP="007E40E7">
            <w:pPr>
              <w:numPr>
                <w:ilvl w:val="0"/>
                <w:numId w:val="2"/>
              </w:numPr>
              <w:tabs>
                <w:tab w:val="left" w:pos="3197"/>
              </w:tabs>
              <w:ind w:left="360"/>
              <w:contextualSpacing/>
              <w:jc w:val="both"/>
              <w:rPr>
                <w:rFonts w:cstheme="minorHAnsi"/>
                <w:sz w:val="24"/>
                <w:szCs w:val="24"/>
              </w:rPr>
            </w:pPr>
            <w:r w:rsidRPr="005E0EB6">
              <w:rPr>
                <w:rFonts w:cstheme="minorHAnsi"/>
                <w:sz w:val="24"/>
                <w:szCs w:val="24"/>
              </w:rPr>
              <w:t>Departamento de Evaluación de</w:t>
            </w:r>
          </w:p>
          <w:p w:rsidR="007E40E7" w:rsidRPr="005E0EB6" w:rsidRDefault="007E40E7" w:rsidP="007E40E7">
            <w:pPr>
              <w:tabs>
                <w:tab w:val="left" w:pos="3197"/>
              </w:tabs>
              <w:ind w:left="360"/>
              <w:contextualSpacing/>
              <w:jc w:val="both"/>
              <w:rPr>
                <w:rFonts w:cstheme="minorHAnsi"/>
                <w:sz w:val="24"/>
                <w:szCs w:val="24"/>
              </w:rPr>
            </w:pPr>
            <w:r w:rsidRPr="005E0EB6">
              <w:rPr>
                <w:rFonts w:cstheme="minorHAnsi"/>
                <w:sz w:val="24"/>
                <w:szCs w:val="24"/>
              </w:rPr>
              <w:t>la Gestión</w:t>
            </w:r>
          </w:p>
          <w:p w:rsidR="007E40E7" w:rsidRPr="005E0EB6" w:rsidRDefault="00794375" w:rsidP="00794375">
            <w:pPr>
              <w:numPr>
                <w:ilvl w:val="0"/>
                <w:numId w:val="2"/>
              </w:numPr>
              <w:tabs>
                <w:tab w:val="left" w:pos="3197"/>
              </w:tabs>
              <w:ind w:left="360"/>
              <w:contextualSpacing/>
              <w:jc w:val="both"/>
              <w:rPr>
                <w:rFonts w:cstheme="minorHAnsi"/>
                <w:sz w:val="24"/>
                <w:szCs w:val="24"/>
              </w:rPr>
            </w:pPr>
            <w:r w:rsidRPr="005E0EB6">
              <w:rPr>
                <w:rFonts w:cstheme="minorHAnsi"/>
                <w:sz w:val="24"/>
                <w:szCs w:val="24"/>
              </w:rPr>
              <w:t xml:space="preserve">División de Estadísticas </w:t>
            </w:r>
            <w:r w:rsidR="007E40E7" w:rsidRPr="005E0EB6">
              <w:rPr>
                <w:rFonts w:cstheme="minorHAnsi"/>
                <w:sz w:val="24"/>
                <w:szCs w:val="24"/>
              </w:rPr>
              <w:t xml:space="preserve"> y</w:t>
            </w:r>
            <w:r w:rsidRPr="005E0EB6">
              <w:rPr>
                <w:rFonts w:cstheme="minorHAnsi"/>
                <w:sz w:val="24"/>
                <w:szCs w:val="24"/>
              </w:rPr>
              <w:t xml:space="preserve"> Análisis de Datos </w:t>
            </w:r>
          </w:p>
          <w:p w:rsidR="007E40E7" w:rsidRDefault="00794375" w:rsidP="00794375">
            <w:pPr>
              <w:numPr>
                <w:ilvl w:val="0"/>
                <w:numId w:val="2"/>
              </w:numPr>
              <w:tabs>
                <w:tab w:val="left" w:pos="3197"/>
              </w:tabs>
              <w:ind w:left="360"/>
              <w:contextualSpacing/>
              <w:jc w:val="both"/>
              <w:rPr>
                <w:rFonts w:cstheme="minorHAnsi"/>
                <w:sz w:val="24"/>
                <w:szCs w:val="24"/>
              </w:rPr>
            </w:pPr>
            <w:r w:rsidRPr="005E0EB6">
              <w:rPr>
                <w:rFonts w:cstheme="minorHAnsi"/>
                <w:sz w:val="24"/>
                <w:szCs w:val="24"/>
              </w:rPr>
              <w:t>Departamento Supervisión</w:t>
            </w:r>
            <w:r w:rsidR="007E40E7" w:rsidRPr="005E0EB6">
              <w:rPr>
                <w:rFonts w:cstheme="minorHAnsi"/>
                <w:sz w:val="24"/>
                <w:szCs w:val="24"/>
              </w:rPr>
              <w:t xml:space="preserve"> de Cárceles</w:t>
            </w:r>
          </w:p>
          <w:p w:rsidR="001D42E3" w:rsidRDefault="001D42E3" w:rsidP="001D42E3">
            <w:pPr>
              <w:tabs>
                <w:tab w:val="left" w:pos="3197"/>
              </w:tabs>
              <w:contextualSpacing/>
              <w:jc w:val="both"/>
              <w:rPr>
                <w:rFonts w:cstheme="minorHAnsi"/>
                <w:sz w:val="24"/>
                <w:szCs w:val="24"/>
              </w:rPr>
            </w:pPr>
          </w:p>
          <w:p w:rsidR="001D42E3" w:rsidRPr="005E0EB6" w:rsidRDefault="001D42E3" w:rsidP="001D42E3">
            <w:pPr>
              <w:tabs>
                <w:tab w:val="left" w:pos="3197"/>
              </w:tabs>
              <w:contextualSpacing/>
              <w:jc w:val="both"/>
              <w:rPr>
                <w:rFonts w:cstheme="minorHAnsi"/>
                <w:sz w:val="24"/>
                <w:szCs w:val="24"/>
              </w:rPr>
            </w:pPr>
          </w:p>
        </w:tc>
        <w:tc>
          <w:tcPr>
            <w:tcW w:w="2012" w:type="dxa"/>
            <w:vAlign w:val="center"/>
          </w:tcPr>
          <w:p w:rsidR="007E40E7" w:rsidRPr="005E0EB6" w:rsidRDefault="005E0EB6" w:rsidP="00794375">
            <w:pPr>
              <w:jc w:val="center"/>
              <w:rPr>
                <w:sz w:val="24"/>
                <w:szCs w:val="24"/>
              </w:rPr>
            </w:pPr>
            <w:r w:rsidRPr="005E0EB6">
              <w:rPr>
                <w:sz w:val="24"/>
                <w:szCs w:val="24"/>
              </w:rPr>
              <w:t>17</w:t>
            </w:r>
          </w:p>
        </w:tc>
        <w:tc>
          <w:tcPr>
            <w:tcW w:w="1869" w:type="dxa"/>
            <w:vAlign w:val="center"/>
          </w:tcPr>
          <w:p w:rsidR="007E40E7" w:rsidRPr="005E0EB6" w:rsidRDefault="005E0EB6" w:rsidP="00794375">
            <w:pPr>
              <w:jc w:val="center"/>
              <w:rPr>
                <w:sz w:val="24"/>
                <w:szCs w:val="24"/>
              </w:rPr>
            </w:pPr>
            <w:r w:rsidRPr="005E0EB6">
              <w:rPr>
                <w:sz w:val="24"/>
                <w:szCs w:val="24"/>
              </w:rPr>
              <w:t>50</w:t>
            </w:r>
          </w:p>
        </w:tc>
      </w:tr>
      <w:tr w:rsidR="00A35B7E" w:rsidTr="00A53AC8">
        <w:trPr>
          <w:trHeight w:val="287"/>
        </w:trPr>
        <w:tc>
          <w:tcPr>
            <w:tcW w:w="1726" w:type="dxa"/>
            <w:vMerge w:val="restart"/>
            <w:vAlign w:val="center"/>
          </w:tcPr>
          <w:p w:rsidR="00A35B7E" w:rsidRPr="00E80644" w:rsidRDefault="00A40FC3" w:rsidP="004655AA">
            <w:pPr>
              <w:jc w:val="center"/>
              <w:rPr>
                <w:b/>
                <w:sz w:val="24"/>
                <w:szCs w:val="24"/>
              </w:rPr>
            </w:pPr>
            <w:r w:rsidRPr="00E80644">
              <w:rPr>
                <w:b/>
                <w:sz w:val="24"/>
                <w:szCs w:val="24"/>
              </w:rPr>
              <w:lastRenderedPageBreak/>
              <w:t xml:space="preserve">Áreas </w:t>
            </w:r>
            <w:r>
              <w:rPr>
                <w:b/>
                <w:sz w:val="24"/>
                <w:szCs w:val="24"/>
              </w:rPr>
              <w:t>E</w:t>
            </w:r>
            <w:r w:rsidRPr="00E80644">
              <w:rPr>
                <w:b/>
                <w:sz w:val="24"/>
                <w:szCs w:val="24"/>
              </w:rPr>
              <w:t>stratégicas</w:t>
            </w:r>
          </w:p>
        </w:tc>
        <w:tc>
          <w:tcPr>
            <w:tcW w:w="8481" w:type="dxa"/>
            <w:gridSpan w:val="3"/>
            <w:tcBorders>
              <w:top w:val="single" w:sz="4" w:space="0" w:color="auto"/>
              <w:left w:val="single" w:sz="4" w:space="0" w:color="auto"/>
              <w:bottom w:val="single" w:sz="4" w:space="0" w:color="auto"/>
            </w:tcBorders>
            <w:vAlign w:val="center"/>
          </w:tcPr>
          <w:p w:rsidR="00A35B7E" w:rsidRPr="00A40FC3" w:rsidRDefault="00AB4FFF" w:rsidP="00A40FC3">
            <w:pPr>
              <w:rPr>
                <w:b/>
                <w:sz w:val="24"/>
                <w:szCs w:val="24"/>
              </w:rPr>
            </w:pPr>
            <w:r w:rsidRPr="00A40FC3">
              <w:rPr>
                <w:b/>
                <w:sz w:val="24"/>
                <w:szCs w:val="24"/>
              </w:rPr>
              <w:t>DEPARTAMENTOS Y OFICINA</w:t>
            </w:r>
          </w:p>
        </w:tc>
      </w:tr>
      <w:tr w:rsidR="00A35B7E" w:rsidTr="00A53AC8">
        <w:trPr>
          <w:trHeight w:val="287"/>
        </w:trPr>
        <w:tc>
          <w:tcPr>
            <w:tcW w:w="1726" w:type="dxa"/>
            <w:vMerge/>
            <w:vAlign w:val="center"/>
          </w:tcPr>
          <w:p w:rsidR="00A35B7E" w:rsidRDefault="00A35B7E" w:rsidP="004655AA">
            <w:pPr>
              <w:jc w:val="center"/>
              <w:rPr>
                <w:sz w:val="24"/>
                <w:szCs w:val="24"/>
              </w:rPr>
            </w:pPr>
          </w:p>
        </w:tc>
        <w:tc>
          <w:tcPr>
            <w:tcW w:w="4600" w:type="dxa"/>
            <w:tcBorders>
              <w:top w:val="single" w:sz="4" w:space="0" w:color="auto"/>
              <w:left w:val="single" w:sz="4" w:space="0" w:color="auto"/>
              <w:bottom w:val="single" w:sz="4" w:space="0" w:color="auto"/>
              <w:right w:val="single" w:sz="4" w:space="0" w:color="auto"/>
            </w:tcBorders>
            <w:vAlign w:val="bottom"/>
          </w:tcPr>
          <w:p w:rsidR="00A35B7E" w:rsidRPr="003B5FB3" w:rsidRDefault="00A35B7E" w:rsidP="004655AA">
            <w:pPr>
              <w:numPr>
                <w:ilvl w:val="0"/>
                <w:numId w:val="2"/>
              </w:numPr>
              <w:tabs>
                <w:tab w:val="left" w:pos="3197"/>
              </w:tabs>
              <w:spacing w:after="160" w:line="360" w:lineRule="auto"/>
              <w:ind w:left="360"/>
              <w:contextualSpacing/>
              <w:jc w:val="both"/>
              <w:rPr>
                <w:rFonts w:asciiTheme="majorHAnsi" w:hAnsiTheme="majorHAnsi" w:cstheme="majorHAnsi"/>
                <w:sz w:val="24"/>
                <w:szCs w:val="24"/>
              </w:rPr>
            </w:pPr>
            <w:r w:rsidRPr="003B5FB3">
              <w:rPr>
                <w:rFonts w:asciiTheme="majorHAnsi" w:hAnsiTheme="majorHAnsi" w:cstheme="majorHAnsi"/>
                <w:sz w:val="24"/>
                <w:szCs w:val="24"/>
              </w:rPr>
              <w:t xml:space="preserve">Departamento de RRHH </w:t>
            </w:r>
          </w:p>
        </w:tc>
        <w:tc>
          <w:tcPr>
            <w:tcW w:w="2012" w:type="dxa"/>
            <w:vAlign w:val="center"/>
          </w:tcPr>
          <w:p w:rsidR="00A35B7E" w:rsidRPr="005E0EB6" w:rsidRDefault="00A35B7E" w:rsidP="004655AA">
            <w:pPr>
              <w:jc w:val="center"/>
              <w:rPr>
                <w:sz w:val="24"/>
                <w:szCs w:val="24"/>
              </w:rPr>
            </w:pPr>
            <w:r w:rsidRPr="005E0EB6">
              <w:rPr>
                <w:sz w:val="24"/>
                <w:szCs w:val="24"/>
              </w:rPr>
              <w:t>3</w:t>
            </w:r>
          </w:p>
        </w:tc>
        <w:tc>
          <w:tcPr>
            <w:tcW w:w="1869" w:type="dxa"/>
            <w:vAlign w:val="center"/>
          </w:tcPr>
          <w:p w:rsidR="00A35B7E" w:rsidRPr="005E0EB6" w:rsidRDefault="00A35B7E" w:rsidP="004655AA">
            <w:pPr>
              <w:jc w:val="center"/>
              <w:rPr>
                <w:sz w:val="24"/>
                <w:szCs w:val="24"/>
              </w:rPr>
            </w:pPr>
            <w:r w:rsidRPr="005E0EB6">
              <w:rPr>
                <w:sz w:val="24"/>
                <w:szCs w:val="24"/>
              </w:rPr>
              <w:t>11</w:t>
            </w:r>
          </w:p>
        </w:tc>
      </w:tr>
      <w:tr w:rsidR="00A35B7E" w:rsidTr="00F87258">
        <w:trPr>
          <w:trHeight w:val="370"/>
        </w:trPr>
        <w:tc>
          <w:tcPr>
            <w:tcW w:w="1726" w:type="dxa"/>
            <w:vMerge/>
            <w:vAlign w:val="center"/>
          </w:tcPr>
          <w:p w:rsidR="00A35B7E" w:rsidRDefault="00A35B7E" w:rsidP="004655AA">
            <w:pPr>
              <w:jc w:val="center"/>
              <w:rPr>
                <w:sz w:val="24"/>
                <w:szCs w:val="24"/>
              </w:rPr>
            </w:pPr>
          </w:p>
        </w:tc>
        <w:tc>
          <w:tcPr>
            <w:tcW w:w="4600" w:type="dxa"/>
            <w:tcBorders>
              <w:top w:val="single" w:sz="4" w:space="0" w:color="auto"/>
              <w:left w:val="single" w:sz="4" w:space="0" w:color="auto"/>
              <w:bottom w:val="single" w:sz="4" w:space="0" w:color="auto"/>
              <w:right w:val="single" w:sz="4" w:space="0" w:color="auto"/>
            </w:tcBorders>
            <w:vAlign w:val="bottom"/>
          </w:tcPr>
          <w:p w:rsidR="00A35B7E" w:rsidRPr="003B5FB3" w:rsidRDefault="00A35B7E" w:rsidP="004655AA">
            <w:pPr>
              <w:numPr>
                <w:ilvl w:val="0"/>
                <w:numId w:val="2"/>
              </w:numPr>
              <w:tabs>
                <w:tab w:val="left" w:pos="3197"/>
              </w:tabs>
              <w:spacing w:after="160" w:line="360" w:lineRule="auto"/>
              <w:ind w:left="360"/>
              <w:contextualSpacing/>
              <w:jc w:val="both"/>
              <w:rPr>
                <w:rFonts w:asciiTheme="majorHAnsi" w:hAnsiTheme="majorHAnsi" w:cstheme="majorHAnsi"/>
                <w:sz w:val="24"/>
                <w:szCs w:val="24"/>
              </w:rPr>
            </w:pPr>
            <w:r w:rsidRPr="003B5FB3">
              <w:rPr>
                <w:rFonts w:asciiTheme="majorHAnsi" w:hAnsiTheme="majorHAnsi" w:cstheme="majorHAnsi"/>
                <w:sz w:val="24"/>
                <w:szCs w:val="24"/>
              </w:rPr>
              <w:t xml:space="preserve">Departamento Jurídico </w:t>
            </w:r>
          </w:p>
        </w:tc>
        <w:tc>
          <w:tcPr>
            <w:tcW w:w="2012" w:type="dxa"/>
            <w:vAlign w:val="center"/>
          </w:tcPr>
          <w:p w:rsidR="00A35B7E" w:rsidRPr="005E0EB6" w:rsidRDefault="00A35B7E" w:rsidP="004655AA">
            <w:pPr>
              <w:jc w:val="center"/>
              <w:rPr>
                <w:sz w:val="24"/>
                <w:szCs w:val="24"/>
              </w:rPr>
            </w:pPr>
            <w:r w:rsidRPr="005E0EB6">
              <w:rPr>
                <w:sz w:val="24"/>
                <w:szCs w:val="24"/>
              </w:rPr>
              <w:t>14</w:t>
            </w:r>
          </w:p>
        </w:tc>
        <w:tc>
          <w:tcPr>
            <w:tcW w:w="1869" w:type="dxa"/>
            <w:vAlign w:val="center"/>
          </w:tcPr>
          <w:p w:rsidR="00A35B7E" w:rsidRPr="005E0EB6" w:rsidRDefault="00A35B7E" w:rsidP="004655AA">
            <w:pPr>
              <w:jc w:val="center"/>
              <w:rPr>
                <w:sz w:val="24"/>
                <w:szCs w:val="24"/>
              </w:rPr>
            </w:pPr>
            <w:r w:rsidRPr="005E0EB6">
              <w:rPr>
                <w:sz w:val="24"/>
                <w:szCs w:val="24"/>
              </w:rPr>
              <w:t>22</w:t>
            </w:r>
          </w:p>
        </w:tc>
      </w:tr>
      <w:tr w:rsidR="00A35B7E" w:rsidTr="00A53AC8">
        <w:trPr>
          <w:trHeight w:val="287"/>
        </w:trPr>
        <w:tc>
          <w:tcPr>
            <w:tcW w:w="1726" w:type="dxa"/>
            <w:vMerge/>
            <w:vAlign w:val="center"/>
          </w:tcPr>
          <w:p w:rsidR="00A35B7E" w:rsidRDefault="00A35B7E" w:rsidP="004655AA">
            <w:pPr>
              <w:jc w:val="center"/>
              <w:rPr>
                <w:sz w:val="24"/>
                <w:szCs w:val="24"/>
              </w:rPr>
            </w:pPr>
          </w:p>
        </w:tc>
        <w:tc>
          <w:tcPr>
            <w:tcW w:w="4600" w:type="dxa"/>
            <w:tcBorders>
              <w:top w:val="single" w:sz="4" w:space="0" w:color="auto"/>
              <w:left w:val="single" w:sz="4" w:space="0" w:color="auto"/>
              <w:bottom w:val="single" w:sz="4" w:space="0" w:color="auto"/>
              <w:right w:val="single" w:sz="4" w:space="0" w:color="auto"/>
            </w:tcBorders>
            <w:vAlign w:val="bottom"/>
          </w:tcPr>
          <w:p w:rsidR="00A35B7E" w:rsidRPr="003B5FB3" w:rsidRDefault="00A35B7E" w:rsidP="004655AA">
            <w:pPr>
              <w:numPr>
                <w:ilvl w:val="0"/>
                <w:numId w:val="2"/>
              </w:numPr>
              <w:tabs>
                <w:tab w:val="left" w:pos="3197"/>
              </w:tabs>
              <w:spacing w:after="160" w:line="259" w:lineRule="auto"/>
              <w:ind w:left="360"/>
              <w:contextualSpacing/>
              <w:jc w:val="both"/>
              <w:rPr>
                <w:rFonts w:asciiTheme="majorHAnsi" w:hAnsiTheme="majorHAnsi" w:cstheme="majorHAnsi"/>
                <w:sz w:val="24"/>
                <w:szCs w:val="24"/>
              </w:rPr>
            </w:pPr>
            <w:r w:rsidRPr="003B5FB3">
              <w:rPr>
                <w:rFonts w:asciiTheme="majorHAnsi" w:hAnsiTheme="majorHAnsi" w:cstheme="majorHAnsi"/>
                <w:sz w:val="24"/>
                <w:szCs w:val="24"/>
              </w:rPr>
              <w:t>Departamento de Planificación y Desarrollo</w:t>
            </w:r>
          </w:p>
        </w:tc>
        <w:tc>
          <w:tcPr>
            <w:tcW w:w="2012" w:type="dxa"/>
            <w:vAlign w:val="center"/>
          </w:tcPr>
          <w:p w:rsidR="00A35B7E" w:rsidRPr="005E0EB6" w:rsidRDefault="00A35B7E" w:rsidP="004655AA">
            <w:pPr>
              <w:jc w:val="center"/>
              <w:rPr>
                <w:sz w:val="24"/>
                <w:szCs w:val="24"/>
              </w:rPr>
            </w:pPr>
            <w:r w:rsidRPr="005E0EB6">
              <w:rPr>
                <w:sz w:val="24"/>
                <w:szCs w:val="24"/>
              </w:rPr>
              <w:t>5</w:t>
            </w:r>
          </w:p>
        </w:tc>
        <w:tc>
          <w:tcPr>
            <w:tcW w:w="1869" w:type="dxa"/>
            <w:vAlign w:val="center"/>
          </w:tcPr>
          <w:p w:rsidR="00A35B7E" w:rsidRPr="005E0EB6" w:rsidRDefault="00A35B7E" w:rsidP="004655AA">
            <w:pPr>
              <w:jc w:val="center"/>
              <w:rPr>
                <w:sz w:val="24"/>
                <w:szCs w:val="24"/>
              </w:rPr>
            </w:pPr>
            <w:r w:rsidRPr="005E0EB6">
              <w:rPr>
                <w:sz w:val="24"/>
                <w:szCs w:val="24"/>
              </w:rPr>
              <w:t>14</w:t>
            </w:r>
          </w:p>
        </w:tc>
      </w:tr>
      <w:tr w:rsidR="00A35B7E" w:rsidTr="00A53AC8">
        <w:trPr>
          <w:trHeight w:val="287"/>
        </w:trPr>
        <w:tc>
          <w:tcPr>
            <w:tcW w:w="1726" w:type="dxa"/>
            <w:vMerge/>
            <w:vAlign w:val="center"/>
          </w:tcPr>
          <w:p w:rsidR="00A35B7E" w:rsidRDefault="00A35B7E" w:rsidP="004655AA">
            <w:pPr>
              <w:jc w:val="center"/>
              <w:rPr>
                <w:sz w:val="24"/>
                <w:szCs w:val="24"/>
              </w:rPr>
            </w:pPr>
          </w:p>
        </w:tc>
        <w:tc>
          <w:tcPr>
            <w:tcW w:w="4600" w:type="dxa"/>
            <w:tcBorders>
              <w:top w:val="single" w:sz="4" w:space="0" w:color="auto"/>
              <w:left w:val="single" w:sz="4" w:space="0" w:color="auto"/>
              <w:bottom w:val="single" w:sz="4" w:space="0" w:color="auto"/>
              <w:right w:val="single" w:sz="4" w:space="0" w:color="auto"/>
            </w:tcBorders>
            <w:vAlign w:val="bottom"/>
          </w:tcPr>
          <w:p w:rsidR="00A35B7E" w:rsidRPr="003B5FB3" w:rsidRDefault="00A35B7E" w:rsidP="004655AA">
            <w:pPr>
              <w:numPr>
                <w:ilvl w:val="0"/>
                <w:numId w:val="2"/>
              </w:numPr>
              <w:tabs>
                <w:tab w:val="left" w:pos="3197"/>
              </w:tabs>
              <w:spacing w:after="160" w:line="360" w:lineRule="auto"/>
              <w:ind w:left="360"/>
              <w:contextualSpacing/>
              <w:jc w:val="both"/>
              <w:rPr>
                <w:rFonts w:asciiTheme="majorHAnsi" w:hAnsiTheme="majorHAnsi" w:cstheme="majorHAnsi"/>
                <w:sz w:val="24"/>
                <w:szCs w:val="24"/>
              </w:rPr>
            </w:pPr>
            <w:r w:rsidRPr="003B5FB3">
              <w:rPr>
                <w:rFonts w:asciiTheme="majorHAnsi" w:hAnsiTheme="majorHAnsi" w:cstheme="majorHAnsi"/>
                <w:sz w:val="24"/>
                <w:szCs w:val="24"/>
              </w:rPr>
              <w:t xml:space="preserve">Departamento de Comunicación </w:t>
            </w:r>
          </w:p>
        </w:tc>
        <w:tc>
          <w:tcPr>
            <w:tcW w:w="2012" w:type="dxa"/>
            <w:vAlign w:val="center"/>
          </w:tcPr>
          <w:p w:rsidR="00A35B7E" w:rsidRPr="005E0EB6" w:rsidRDefault="00A35B7E" w:rsidP="004655AA">
            <w:pPr>
              <w:jc w:val="center"/>
              <w:rPr>
                <w:sz w:val="24"/>
                <w:szCs w:val="24"/>
              </w:rPr>
            </w:pPr>
            <w:r w:rsidRPr="005E0EB6">
              <w:rPr>
                <w:sz w:val="24"/>
                <w:szCs w:val="24"/>
              </w:rPr>
              <w:t>7</w:t>
            </w:r>
          </w:p>
        </w:tc>
        <w:tc>
          <w:tcPr>
            <w:tcW w:w="1869" w:type="dxa"/>
            <w:vAlign w:val="center"/>
          </w:tcPr>
          <w:p w:rsidR="00A35B7E" w:rsidRPr="005E0EB6" w:rsidRDefault="00A35B7E" w:rsidP="004655AA">
            <w:pPr>
              <w:jc w:val="center"/>
              <w:rPr>
                <w:sz w:val="24"/>
                <w:szCs w:val="24"/>
              </w:rPr>
            </w:pPr>
            <w:r w:rsidRPr="005E0EB6">
              <w:rPr>
                <w:sz w:val="24"/>
                <w:szCs w:val="24"/>
              </w:rPr>
              <w:t>9</w:t>
            </w:r>
          </w:p>
        </w:tc>
      </w:tr>
      <w:tr w:rsidR="00A35B7E" w:rsidTr="00A53AC8">
        <w:trPr>
          <w:trHeight w:val="287"/>
        </w:trPr>
        <w:tc>
          <w:tcPr>
            <w:tcW w:w="1726" w:type="dxa"/>
            <w:vMerge/>
            <w:vAlign w:val="center"/>
          </w:tcPr>
          <w:p w:rsidR="00A35B7E" w:rsidRDefault="00A35B7E" w:rsidP="004655AA">
            <w:pPr>
              <w:jc w:val="center"/>
              <w:rPr>
                <w:sz w:val="24"/>
                <w:szCs w:val="24"/>
              </w:rPr>
            </w:pPr>
          </w:p>
        </w:tc>
        <w:tc>
          <w:tcPr>
            <w:tcW w:w="4600" w:type="dxa"/>
            <w:tcBorders>
              <w:top w:val="single" w:sz="4" w:space="0" w:color="auto"/>
              <w:left w:val="single" w:sz="4" w:space="0" w:color="auto"/>
              <w:bottom w:val="single" w:sz="4" w:space="0" w:color="auto"/>
              <w:right w:val="single" w:sz="4" w:space="0" w:color="auto"/>
            </w:tcBorders>
            <w:vAlign w:val="bottom"/>
          </w:tcPr>
          <w:p w:rsidR="00A35B7E" w:rsidRPr="003B5FB3" w:rsidRDefault="00A35B7E" w:rsidP="004655AA">
            <w:pPr>
              <w:numPr>
                <w:ilvl w:val="0"/>
                <w:numId w:val="2"/>
              </w:numPr>
              <w:tabs>
                <w:tab w:val="left" w:pos="3197"/>
              </w:tabs>
              <w:spacing w:after="160" w:line="259" w:lineRule="auto"/>
              <w:ind w:left="360"/>
              <w:contextualSpacing/>
              <w:jc w:val="both"/>
              <w:rPr>
                <w:rFonts w:asciiTheme="majorHAnsi" w:hAnsiTheme="majorHAnsi" w:cstheme="majorHAnsi"/>
                <w:sz w:val="24"/>
                <w:szCs w:val="24"/>
              </w:rPr>
            </w:pPr>
            <w:r w:rsidRPr="003B5FB3">
              <w:rPr>
                <w:rFonts w:asciiTheme="majorHAnsi" w:hAnsiTheme="majorHAnsi" w:cstheme="majorHAnsi"/>
                <w:sz w:val="24"/>
                <w:szCs w:val="24"/>
              </w:rPr>
              <w:t>Oficina de Libre acceso a la Información</w:t>
            </w:r>
          </w:p>
        </w:tc>
        <w:tc>
          <w:tcPr>
            <w:tcW w:w="2012" w:type="dxa"/>
            <w:vAlign w:val="center"/>
          </w:tcPr>
          <w:p w:rsidR="00A35B7E" w:rsidRPr="005E0EB6" w:rsidRDefault="00A35B7E" w:rsidP="004655AA">
            <w:pPr>
              <w:jc w:val="center"/>
              <w:rPr>
                <w:sz w:val="24"/>
                <w:szCs w:val="24"/>
              </w:rPr>
            </w:pPr>
            <w:r w:rsidRPr="005E0EB6">
              <w:rPr>
                <w:sz w:val="24"/>
                <w:szCs w:val="24"/>
              </w:rPr>
              <w:t>6</w:t>
            </w:r>
          </w:p>
        </w:tc>
        <w:tc>
          <w:tcPr>
            <w:tcW w:w="1869" w:type="dxa"/>
            <w:vAlign w:val="center"/>
          </w:tcPr>
          <w:p w:rsidR="00A35B7E" w:rsidRPr="005E0EB6" w:rsidRDefault="00A35B7E" w:rsidP="004655AA">
            <w:pPr>
              <w:jc w:val="center"/>
              <w:rPr>
                <w:sz w:val="24"/>
                <w:szCs w:val="24"/>
              </w:rPr>
            </w:pPr>
            <w:r w:rsidRPr="005E0EB6">
              <w:rPr>
                <w:sz w:val="24"/>
                <w:szCs w:val="24"/>
              </w:rPr>
              <w:t>18</w:t>
            </w:r>
          </w:p>
        </w:tc>
      </w:tr>
      <w:tr w:rsidR="00A35B7E" w:rsidTr="00A53AC8">
        <w:trPr>
          <w:trHeight w:val="287"/>
        </w:trPr>
        <w:tc>
          <w:tcPr>
            <w:tcW w:w="1726" w:type="dxa"/>
            <w:vMerge/>
            <w:vAlign w:val="center"/>
          </w:tcPr>
          <w:p w:rsidR="00A35B7E" w:rsidRDefault="00A35B7E" w:rsidP="004655AA">
            <w:pPr>
              <w:jc w:val="center"/>
              <w:rPr>
                <w:sz w:val="24"/>
                <w:szCs w:val="24"/>
              </w:rPr>
            </w:pPr>
          </w:p>
        </w:tc>
        <w:tc>
          <w:tcPr>
            <w:tcW w:w="4600" w:type="dxa"/>
            <w:tcBorders>
              <w:top w:val="single" w:sz="4" w:space="0" w:color="auto"/>
              <w:left w:val="single" w:sz="4" w:space="0" w:color="auto"/>
              <w:bottom w:val="single" w:sz="4" w:space="0" w:color="auto"/>
              <w:right w:val="single" w:sz="4" w:space="0" w:color="auto"/>
            </w:tcBorders>
            <w:vAlign w:val="bottom"/>
          </w:tcPr>
          <w:p w:rsidR="00A35B7E" w:rsidRPr="003B5FB3" w:rsidRDefault="00A35B7E" w:rsidP="004655AA">
            <w:pPr>
              <w:numPr>
                <w:ilvl w:val="0"/>
                <w:numId w:val="2"/>
              </w:numPr>
              <w:tabs>
                <w:tab w:val="left" w:pos="3197"/>
              </w:tabs>
              <w:ind w:left="360"/>
              <w:contextualSpacing/>
              <w:jc w:val="both"/>
              <w:rPr>
                <w:rFonts w:asciiTheme="majorHAnsi" w:hAnsiTheme="majorHAnsi" w:cstheme="majorHAnsi"/>
                <w:sz w:val="24"/>
                <w:szCs w:val="24"/>
              </w:rPr>
            </w:pPr>
            <w:r>
              <w:rPr>
                <w:rFonts w:asciiTheme="majorHAnsi" w:hAnsiTheme="majorHAnsi" w:cstheme="majorHAnsi"/>
                <w:sz w:val="24"/>
                <w:szCs w:val="24"/>
              </w:rPr>
              <w:t>Departamento de Carrera y Desarrollo</w:t>
            </w:r>
          </w:p>
        </w:tc>
        <w:tc>
          <w:tcPr>
            <w:tcW w:w="2012" w:type="dxa"/>
            <w:vAlign w:val="center"/>
          </w:tcPr>
          <w:p w:rsidR="00A35B7E" w:rsidRPr="005E0EB6" w:rsidRDefault="00A35B7E" w:rsidP="004655AA">
            <w:pPr>
              <w:jc w:val="center"/>
              <w:rPr>
                <w:sz w:val="24"/>
                <w:szCs w:val="24"/>
              </w:rPr>
            </w:pPr>
            <w:r w:rsidRPr="005E0EB6">
              <w:rPr>
                <w:sz w:val="24"/>
                <w:szCs w:val="24"/>
              </w:rPr>
              <w:t>11</w:t>
            </w:r>
          </w:p>
        </w:tc>
        <w:tc>
          <w:tcPr>
            <w:tcW w:w="1869" w:type="dxa"/>
            <w:vAlign w:val="center"/>
          </w:tcPr>
          <w:p w:rsidR="00A35B7E" w:rsidRPr="005E0EB6" w:rsidRDefault="00A35B7E" w:rsidP="004655AA">
            <w:pPr>
              <w:jc w:val="center"/>
              <w:rPr>
                <w:sz w:val="24"/>
                <w:szCs w:val="24"/>
              </w:rPr>
            </w:pPr>
            <w:r w:rsidRPr="005E0EB6">
              <w:rPr>
                <w:sz w:val="24"/>
                <w:szCs w:val="24"/>
              </w:rPr>
              <w:t>15</w:t>
            </w:r>
          </w:p>
        </w:tc>
      </w:tr>
      <w:tr w:rsidR="00EE5395" w:rsidTr="00A53AC8">
        <w:trPr>
          <w:trHeight w:val="1989"/>
        </w:trPr>
        <w:tc>
          <w:tcPr>
            <w:tcW w:w="1726" w:type="dxa"/>
            <w:vMerge w:val="restart"/>
            <w:vAlign w:val="center"/>
          </w:tcPr>
          <w:p w:rsidR="00EE5395" w:rsidRPr="00CE1F7A" w:rsidRDefault="00EE5395" w:rsidP="00794375">
            <w:pPr>
              <w:jc w:val="center"/>
              <w:rPr>
                <w:b/>
                <w:sz w:val="24"/>
                <w:szCs w:val="24"/>
              </w:rPr>
            </w:pPr>
            <w:r w:rsidRPr="00CE1F7A">
              <w:rPr>
                <w:b/>
                <w:sz w:val="24"/>
                <w:szCs w:val="24"/>
              </w:rPr>
              <w:t>Áreas de Apoyo</w:t>
            </w:r>
          </w:p>
        </w:tc>
        <w:tc>
          <w:tcPr>
            <w:tcW w:w="4600" w:type="dxa"/>
            <w:vAlign w:val="center"/>
          </w:tcPr>
          <w:p w:rsidR="00EE5395" w:rsidRPr="00A40FC3" w:rsidRDefault="00EE5395" w:rsidP="00AB4FFF">
            <w:pPr>
              <w:tabs>
                <w:tab w:val="left" w:pos="3197"/>
              </w:tabs>
              <w:jc w:val="center"/>
              <w:rPr>
                <w:rFonts w:ascii="Calibri Light" w:eastAsia="Calibri" w:hAnsi="Calibri Light" w:cs="Calibri Light"/>
                <w:b/>
                <w:sz w:val="20"/>
                <w:szCs w:val="20"/>
              </w:rPr>
            </w:pPr>
            <w:r w:rsidRPr="00A40FC3">
              <w:rPr>
                <w:rFonts w:ascii="Calibri Light" w:eastAsia="Calibri" w:hAnsi="Calibri Light" w:cs="Calibri Light"/>
                <w:b/>
                <w:sz w:val="20"/>
                <w:szCs w:val="20"/>
              </w:rPr>
              <w:t>SUB-DIRECCION ADMINISTRATIVO/FINANCIERO</w:t>
            </w:r>
          </w:p>
          <w:p w:rsidR="00EE5395" w:rsidRPr="00B34D2C" w:rsidRDefault="00EE5395" w:rsidP="00CE1F7A">
            <w:pPr>
              <w:numPr>
                <w:ilvl w:val="0"/>
                <w:numId w:val="4"/>
              </w:numPr>
              <w:tabs>
                <w:tab w:val="left" w:pos="3197"/>
              </w:tabs>
              <w:contextualSpacing/>
              <w:jc w:val="both"/>
              <w:rPr>
                <w:rFonts w:ascii="Calibri Light" w:eastAsia="Calibri" w:hAnsi="Calibri Light" w:cs="Calibri Light"/>
                <w:b/>
                <w:sz w:val="24"/>
                <w:szCs w:val="24"/>
              </w:rPr>
            </w:pPr>
            <w:r w:rsidRPr="00B34D2C">
              <w:rPr>
                <w:rFonts w:ascii="Calibri Light" w:eastAsia="Calibri" w:hAnsi="Calibri Light" w:cs="Calibri Light"/>
                <w:b/>
                <w:sz w:val="24"/>
                <w:szCs w:val="24"/>
              </w:rPr>
              <w:t>Departamento Administrativo</w:t>
            </w:r>
          </w:p>
          <w:p w:rsidR="00EE5395" w:rsidRPr="00CE1F7A" w:rsidRDefault="00EE5395" w:rsidP="00CE1F7A">
            <w:pPr>
              <w:numPr>
                <w:ilvl w:val="0"/>
                <w:numId w:val="4"/>
              </w:numPr>
              <w:tabs>
                <w:tab w:val="left" w:pos="3197"/>
              </w:tabs>
              <w:contextualSpacing/>
              <w:jc w:val="both"/>
              <w:rPr>
                <w:rFonts w:ascii="Calibri Light" w:eastAsia="Calibri" w:hAnsi="Calibri Light" w:cs="Calibri Light"/>
                <w:sz w:val="24"/>
                <w:szCs w:val="24"/>
              </w:rPr>
            </w:pPr>
            <w:r w:rsidRPr="00CE1F7A">
              <w:rPr>
                <w:rFonts w:ascii="Calibri Light" w:eastAsia="Calibri" w:hAnsi="Calibri Light" w:cs="Calibri Light"/>
                <w:sz w:val="24"/>
                <w:szCs w:val="24"/>
              </w:rPr>
              <w:t>División de Compras y</w:t>
            </w:r>
            <w:r>
              <w:rPr>
                <w:rFonts w:ascii="Calibri Light" w:eastAsia="Calibri" w:hAnsi="Calibri Light" w:cs="Calibri Light"/>
                <w:sz w:val="24"/>
                <w:szCs w:val="24"/>
              </w:rPr>
              <w:t xml:space="preserve"> </w:t>
            </w:r>
            <w:r w:rsidRPr="00CE1F7A">
              <w:rPr>
                <w:rFonts w:ascii="Calibri Light" w:eastAsia="Calibri" w:hAnsi="Calibri Light" w:cs="Calibri Light"/>
                <w:sz w:val="24"/>
                <w:szCs w:val="24"/>
              </w:rPr>
              <w:t>Contrataciones</w:t>
            </w:r>
          </w:p>
          <w:p w:rsidR="00EE5395" w:rsidRDefault="00EE5395" w:rsidP="00CE1F7A">
            <w:pPr>
              <w:numPr>
                <w:ilvl w:val="0"/>
                <w:numId w:val="4"/>
              </w:numPr>
              <w:tabs>
                <w:tab w:val="left" w:pos="3197"/>
              </w:tabs>
              <w:contextualSpacing/>
              <w:jc w:val="both"/>
              <w:rPr>
                <w:rFonts w:ascii="Calibri Light" w:eastAsia="Calibri" w:hAnsi="Calibri Light" w:cs="Calibri Light"/>
                <w:sz w:val="24"/>
                <w:szCs w:val="24"/>
              </w:rPr>
            </w:pPr>
            <w:r w:rsidRPr="00CE1F7A">
              <w:rPr>
                <w:rFonts w:ascii="Calibri Light" w:eastAsia="Calibri" w:hAnsi="Calibri Light" w:cs="Calibri Light"/>
                <w:sz w:val="24"/>
                <w:szCs w:val="24"/>
              </w:rPr>
              <w:t xml:space="preserve">Sección de Activo fijo </w:t>
            </w:r>
          </w:p>
          <w:p w:rsidR="00EE5395" w:rsidRPr="00CE1F7A" w:rsidRDefault="00EE5395" w:rsidP="00CE1F7A">
            <w:pPr>
              <w:numPr>
                <w:ilvl w:val="0"/>
                <w:numId w:val="4"/>
              </w:numPr>
              <w:tabs>
                <w:tab w:val="left" w:pos="3197"/>
              </w:tabs>
              <w:contextualSpacing/>
              <w:jc w:val="both"/>
              <w:rPr>
                <w:rFonts w:ascii="Calibri Light" w:eastAsia="Calibri" w:hAnsi="Calibri Light" w:cs="Calibri Light"/>
                <w:sz w:val="24"/>
                <w:szCs w:val="24"/>
              </w:rPr>
            </w:pPr>
            <w:r>
              <w:rPr>
                <w:rFonts w:ascii="Calibri Light" w:eastAsia="Calibri" w:hAnsi="Calibri Light" w:cs="Calibri Light"/>
                <w:sz w:val="24"/>
                <w:szCs w:val="24"/>
              </w:rPr>
              <w:t>Sección de servicios generales</w:t>
            </w:r>
          </w:p>
          <w:p w:rsidR="00EE5395" w:rsidRPr="00E80644" w:rsidRDefault="00EE5395" w:rsidP="00E80644">
            <w:pPr>
              <w:numPr>
                <w:ilvl w:val="0"/>
                <w:numId w:val="4"/>
              </w:numPr>
              <w:tabs>
                <w:tab w:val="left" w:pos="3197"/>
              </w:tabs>
              <w:contextualSpacing/>
              <w:jc w:val="both"/>
              <w:rPr>
                <w:sz w:val="24"/>
                <w:szCs w:val="24"/>
              </w:rPr>
            </w:pPr>
            <w:r w:rsidRPr="00CE1F7A">
              <w:rPr>
                <w:rFonts w:ascii="Calibri Light" w:eastAsia="Calibri" w:hAnsi="Calibri Light" w:cs="Calibri Light"/>
                <w:sz w:val="24"/>
                <w:szCs w:val="24"/>
              </w:rPr>
              <w:t xml:space="preserve">Sección de </w:t>
            </w:r>
            <w:r>
              <w:rPr>
                <w:rFonts w:ascii="Calibri Light" w:eastAsia="Calibri" w:hAnsi="Calibri Light" w:cs="Calibri Light"/>
                <w:sz w:val="24"/>
                <w:szCs w:val="24"/>
              </w:rPr>
              <w:t>suministro y almacén</w:t>
            </w:r>
          </w:p>
          <w:p w:rsidR="00EE5395" w:rsidRDefault="00EE5395" w:rsidP="00E80644">
            <w:pPr>
              <w:numPr>
                <w:ilvl w:val="0"/>
                <w:numId w:val="4"/>
              </w:numPr>
              <w:tabs>
                <w:tab w:val="left" w:pos="3197"/>
              </w:tabs>
              <w:contextualSpacing/>
              <w:jc w:val="both"/>
              <w:rPr>
                <w:sz w:val="24"/>
                <w:szCs w:val="24"/>
              </w:rPr>
            </w:pPr>
            <w:r>
              <w:rPr>
                <w:rFonts w:ascii="Calibri Light" w:eastAsia="Calibri" w:hAnsi="Calibri Light" w:cs="Calibri Light"/>
                <w:sz w:val="24"/>
                <w:szCs w:val="24"/>
              </w:rPr>
              <w:t>Sección de transportación</w:t>
            </w:r>
          </w:p>
        </w:tc>
        <w:tc>
          <w:tcPr>
            <w:tcW w:w="2012" w:type="dxa"/>
            <w:vAlign w:val="center"/>
          </w:tcPr>
          <w:p w:rsidR="00EE5395" w:rsidRPr="005E0EB6" w:rsidRDefault="002E35EF" w:rsidP="00794375">
            <w:pPr>
              <w:jc w:val="center"/>
              <w:rPr>
                <w:sz w:val="24"/>
                <w:szCs w:val="24"/>
              </w:rPr>
            </w:pPr>
            <w:r w:rsidRPr="005E0EB6">
              <w:rPr>
                <w:sz w:val="24"/>
                <w:szCs w:val="24"/>
              </w:rPr>
              <w:t>15</w:t>
            </w:r>
          </w:p>
        </w:tc>
        <w:tc>
          <w:tcPr>
            <w:tcW w:w="1869" w:type="dxa"/>
            <w:vAlign w:val="center"/>
          </w:tcPr>
          <w:p w:rsidR="00EE5395" w:rsidRPr="005E0EB6" w:rsidRDefault="002E35EF" w:rsidP="00794375">
            <w:pPr>
              <w:jc w:val="center"/>
              <w:rPr>
                <w:sz w:val="24"/>
                <w:szCs w:val="24"/>
              </w:rPr>
            </w:pPr>
            <w:r w:rsidRPr="005E0EB6">
              <w:rPr>
                <w:sz w:val="24"/>
                <w:szCs w:val="24"/>
              </w:rPr>
              <w:t>31</w:t>
            </w:r>
          </w:p>
        </w:tc>
      </w:tr>
      <w:tr w:rsidR="00EE5395" w:rsidTr="005E0EB6">
        <w:trPr>
          <w:trHeight w:val="1641"/>
        </w:trPr>
        <w:tc>
          <w:tcPr>
            <w:tcW w:w="1726" w:type="dxa"/>
            <w:vMerge/>
            <w:vAlign w:val="center"/>
          </w:tcPr>
          <w:p w:rsidR="00EE5395" w:rsidRPr="00CE1F7A" w:rsidRDefault="00EE5395" w:rsidP="00794375">
            <w:pPr>
              <w:jc w:val="center"/>
              <w:rPr>
                <w:b/>
                <w:sz w:val="24"/>
                <w:szCs w:val="24"/>
              </w:rPr>
            </w:pPr>
          </w:p>
        </w:tc>
        <w:tc>
          <w:tcPr>
            <w:tcW w:w="4600" w:type="dxa"/>
            <w:vAlign w:val="center"/>
          </w:tcPr>
          <w:p w:rsidR="00EE5395" w:rsidRPr="00B34D2C" w:rsidRDefault="00EE5395" w:rsidP="00EE5395">
            <w:pPr>
              <w:numPr>
                <w:ilvl w:val="0"/>
                <w:numId w:val="4"/>
              </w:numPr>
              <w:tabs>
                <w:tab w:val="left" w:pos="3197"/>
              </w:tabs>
              <w:jc w:val="both"/>
              <w:rPr>
                <w:rFonts w:ascii="Calibri Light" w:eastAsia="Calibri" w:hAnsi="Calibri Light" w:cs="Calibri Light"/>
                <w:b/>
                <w:sz w:val="24"/>
                <w:szCs w:val="24"/>
              </w:rPr>
            </w:pPr>
            <w:r w:rsidRPr="00B34D2C">
              <w:rPr>
                <w:rFonts w:ascii="Calibri Light" w:eastAsia="Calibri" w:hAnsi="Calibri Light" w:cs="Calibri Light"/>
                <w:b/>
                <w:sz w:val="24"/>
                <w:szCs w:val="24"/>
              </w:rPr>
              <w:t>Departamento Financiero</w:t>
            </w:r>
          </w:p>
          <w:p w:rsidR="00EE5395" w:rsidRPr="00EE5395" w:rsidRDefault="00EE5395" w:rsidP="00EE5395">
            <w:pPr>
              <w:numPr>
                <w:ilvl w:val="0"/>
                <w:numId w:val="4"/>
              </w:numPr>
              <w:tabs>
                <w:tab w:val="left" w:pos="3197"/>
              </w:tabs>
              <w:jc w:val="both"/>
              <w:rPr>
                <w:rFonts w:ascii="Calibri Light" w:eastAsia="Calibri" w:hAnsi="Calibri Light" w:cs="Calibri Light"/>
                <w:sz w:val="24"/>
                <w:szCs w:val="24"/>
              </w:rPr>
            </w:pPr>
            <w:r w:rsidRPr="00EE5395">
              <w:rPr>
                <w:rFonts w:ascii="Calibri Light" w:eastAsia="Calibri" w:hAnsi="Calibri Light" w:cs="Calibri Light"/>
                <w:sz w:val="24"/>
                <w:szCs w:val="24"/>
              </w:rPr>
              <w:t>División de Contabilidad</w:t>
            </w:r>
          </w:p>
          <w:p w:rsidR="00EE5395" w:rsidRPr="00EE5395" w:rsidRDefault="00EE5395" w:rsidP="00EE5395">
            <w:pPr>
              <w:numPr>
                <w:ilvl w:val="0"/>
                <w:numId w:val="4"/>
              </w:numPr>
              <w:tabs>
                <w:tab w:val="left" w:pos="3197"/>
              </w:tabs>
              <w:jc w:val="both"/>
              <w:rPr>
                <w:rFonts w:ascii="Calibri Light" w:eastAsia="Calibri" w:hAnsi="Calibri Light" w:cs="Calibri Light"/>
                <w:sz w:val="24"/>
                <w:szCs w:val="24"/>
              </w:rPr>
            </w:pPr>
            <w:r w:rsidRPr="00EE5395">
              <w:rPr>
                <w:rFonts w:ascii="Calibri Light" w:eastAsia="Calibri" w:hAnsi="Calibri Light" w:cs="Calibri Light"/>
                <w:sz w:val="24"/>
                <w:szCs w:val="24"/>
              </w:rPr>
              <w:t>División de Nómina</w:t>
            </w:r>
          </w:p>
          <w:p w:rsidR="00EE5395" w:rsidRPr="00EE5395" w:rsidRDefault="00EE5395" w:rsidP="00EE5395">
            <w:pPr>
              <w:numPr>
                <w:ilvl w:val="0"/>
                <w:numId w:val="4"/>
              </w:numPr>
              <w:tabs>
                <w:tab w:val="left" w:pos="3197"/>
              </w:tabs>
              <w:jc w:val="both"/>
              <w:rPr>
                <w:rFonts w:ascii="Calibri Light" w:eastAsia="Calibri" w:hAnsi="Calibri Light" w:cs="Calibri Light"/>
                <w:sz w:val="24"/>
                <w:szCs w:val="24"/>
              </w:rPr>
            </w:pPr>
            <w:r w:rsidRPr="00EE5395">
              <w:rPr>
                <w:rFonts w:ascii="Calibri Light" w:eastAsia="Calibri" w:hAnsi="Calibri Light" w:cs="Calibri Light"/>
                <w:sz w:val="24"/>
                <w:szCs w:val="24"/>
              </w:rPr>
              <w:t>División de Tesorería</w:t>
            </w:r>
          </w:p>
          <w:p w:rsidR="00EE5395" w:rsidRPr="00EE5395" w:rsidRDefault="00EE5395" w:rsidP="00CE1F7A">
            <w:pPr>
              <w:numPr>
                <w:ilvl w:val="0"/>
                <w:numId w:val="4"/>
              </w:numPr>
              <w:tabs>
                <w:tab w:val="left" w:pos="3197"/>
              </w:tabs>
              <w:jc w:val="both"/>
              <w:rPr>
                <w:rFonts w:ascii="Calibri Light" w:eastAsia="Calibri" w:hAnsi="Calibri Light" w:cs="Calibri Light"/>
                <w:sz w:val="24"/>
                <w:szCs w:val="24"/>
              </w:rPr>
            </w:pPr>
            <w:r w:rsidRPr="00EE5395">
              <w:rPr>
                <w:rFonts w:ascii="Calibri Light" w:eastAsia="Calibri" w:hAnsi="Calibri Light" w:cs="Calibri Light"/>
                <w:sz w:val="24"/>
                <w:szCs w:val="24"/>
              </w:rPr>
              <w:t>División de presupuesto</w:t>
            </w:r>
          </w:p>
        </w:tc>
        <w:tc>
          <w:tcPr>
            <w:tcW w:w="2012" w:type="dxa"/>
            <w:vAlign w:val="center"/>
          </w:tcPr>
          <w:p w:rsidR="00EE5395" w:rsidRPr="005E0EB6" w:rsidRDefault="002E35EF" w:rsidP="00794375">
            <w:pPr>
              <w:jc w:val="center"/>
              <w:rPr>
                <w:sz w:val="24"/>
                <w:szCs w:val="24"/>
              </w:rPr>
            </w:pPr>
            <w:r w:rsidRPr="005E0EB6">
              <w:rPr>
                <w:sz w:val="24"/>
                <w:szCs w:val="24"/>
              </w:rPr>
              <w:t>9</w:t>
            </w:r>
          </w:p>
        </w:tc>
        <w:tc>
          <w:tcPr>
            <w:tcW w:w="1869" w:type="dxa"/>
            <w:vAlign w:val="center"/>
          </w:tcPr>
          <w:p w:rsidR="00EE5395" w:rsidRPr="005E0EB6" w:rsidRDefault="002E35EF" w:rsidP="00794375">
            <w:pPr>
              <w:jc w:val="center"/>
              <w:rPr>
                <w:sz w:val="24"/>
                <w:szCs w:val="24"/>
              </w:rPr>
            </w:pPr>
            <w:r w:rsidRPr="005E0EB6">
              <w:rPr>
                <w:sz w:val="24"/>
                <w:szCs w:val="24"/>
              </w:rPr>
              <w:t>17</w:t>
            </w:r>
          </w:p>
        </w:tc>
      </w:tr>
      <w:tr w:rsidR="00EE5395" w:rsidTr="00A53AC8">
        <w:trPr>
          <w:trHeight w:val="928"/>
        </w:trPr>
        <w:tc>
          <w:tcPr>
            <w:tcW w:w="1726" w:type="dxa"/>
            <w:vMerge/>
            <w:vAlign w:val="center"/>
          </w:tcPr>
          <w:p w:rsidR="00EE5395" w:rsidRDefault="00EE5395" w:rsidP="00794375">
            <w:pPr>
              <w:jc w:val="center"/>
              <w:rPr>
                <w:sz w:val="24"/>
                <w:szCs w:val="24"/>
              </w:rPr>
            </w:pPr>
          </w:p>
        </w:tc>
        <w:tc>
          <w:tcPr>
            <w:tcW w:w="4600" w:type="dxa"/>
            <w:vAlign w:val="center"/>
          </w:tcPr>
          <w:p w:rsidR="00EE5395" w:rsidRPr="00AA0142" w:rsidRDefault="00EE5395" w:rsidP="00AA0142">
            <w:pPr>
              <w:ind w:left="360"/>
              <w:rPr>
                <w:rFonts w:ascii="Calibri Light" w:eastAsia="Calibri" w:hAnsi="Calibri Light" w:cs="Calibri Light"/>
                <w:b/>
                <w:sz w:val="24"/>
                <w:szCs w:val="24"/>
              </w:rPr>
            </w:pPr>
            <w:r w:rsidRPr="00AA0142">
              <w:rPr>
                <w:rFonts w:ascii="Calibri Light" w:eastAsia="Calibri" w:hAnsi="Calibri Light" w:cs="Calibri Light"/>
                <w:b/>
                <w:sz w:val="24"/>
                <w:szCs w:val="24"/>
              </w:rPr>
              <w:t>Contraloría Institucional</w:t>
            </w:r>
          </w:p>
          <w:p w:rsidR="00EE5395" w:rsidRDefault="00EE5395" w:rsidP="0086360E">
            <w:pPr>
              <w:numPr>
                <w:ilvl w:val="0"/>
                <w:numId w:val="4"/>
              </w:numPr>
              <w:rPr>
                <w:rFonts w:ascii="Calibri Light" w:eastAsia="Calibri" w:hAnsi="Calibri Light" w:cs="Calibri Light"/>
                <w:sz w:val="24"/>
                <w:szCs w:val="24"/>
              </w:rPr>
            </w:pPr>
            <w:r w:rsidRPr="0086360E">
              <w:rPr>
                <w:rFonts w:ascii="Calibri Light" w:eastAsia="Calibri" w:hAnsi="Calibri Light" w:cs="Calibri Light"/>
                <w:sz w:val="24"/>
                <w:szCs w:val="24"/>
              </w:rPr>
              <w:t>Sección de Control Interno</w:t>
            </w:r>
          </w:p>
          <w:p w:rsidR="00EE5395" w:rsidRPr="00AA0142" w:rsidRDefault="00EE5395" w:rsidP="00E80644">
            <w:pPr>
              <w:numPr>
                <w:ilvl w:val="0"/>
                <w:numId w:val="4"/>
              </w:numPr>
              <w:rPr>
                <w:rFonts w:ascii="Calibri Light" w:eastAsia="Calibri" w:hAnsi="Calibri Light" w:cs="Calibri Light"/>
                <w:sz w:val="24"/>
                <w:szCs w:val="24"/>
              </w:rPr>
            </w:pPr>
            <w:r>
              <w:rPr>
                <w:rFonts w:ascii="Calibri Light" w:eastAsia="Calibri" w:hAnsi="Calibri Light" w:cs="Calibri Light"/>
                <w:sz w:val="24"/>
                <w:szCs w:val="24"/>
              </w:rPr>
              <w:t>Sección de auditoria interna</w:t>
            </w:r>
          </w:p>
        </w:tc>
        <w:tc>
          <w:tcPr>
            <w:tcW w:w="2012" w:type="dxa"/>
            <w:vAlign w:val="center"/>
          </w:tcPr>
          <w:p w:rsidR="00EE5395" w:rsidRPr="005E0EB6" w:rsidRDefault="002E35EF" w:rsidP="00794375">
            <w:pPr>
              <w:jc w:val="center"/>
              <w:rPr>
                <w:sz w:val="24"/>
                <w:szCs w:val="24"/>
              </w:rPr>
            </w:pPr>
            <w:r w:rsidRPr="005E0EB6">
              <w:rPr>
                <w:sz w:val="24"/>
                <w:szCs w:val="24"/>
              </w:rPr>
              <w:t>8</w:t>
            </w:r>
          </w:p>
        </w:tc>
        <w:tc>
          <w:tcPr>
            <w:tcW w:w="1869" w:type="dxa"/>
            <w:vAlign w:val="center"/>
          </w:tcPr>
          <w:p w:rsidR="00EE5395" w:rsidRPr="005E0EB6" w:rsidRDefault="002E35EF" w:rsidP="00794375">
            <w:pPr>
              <w:jc w:val="center"/>
              <w:rPr>
                <w:sz w:val="24"/>
                <w:szCs w:val="24"/>
              </w:rPr>
            </w:pPr>
            <w:r w:rsidRPr="005E0EB6">
              <w:rPr>
                <w:sz w:val="24"/>
                <w:szCs w:val="24"/>
              </w:rPr>
              <w:t>9</w:t>
            </w:r>
          </w:p>
        </w:tc>
      </w:tr>
      <w:tr w:rsidR="00EE5395" w:rsidTr="00A53AC8">
        <w:trPr>
          <w:trHeight w:val="601"/>
        </w:trPr>
        <w:tc>
          <w:tcPr>
            <w:tcW w:w="1726" w:type="dxa"/>
            <w:vMerge/>
            <w:vAlign w:val="center"/>
          </w:tcPr>
          <w:p w:rsidR="00EE5395" w:rsidRDefault="00EE5395" w:rsidP="00794375">
            <w:pPr>
              <w:jc w:val="center"/>
              <w:rPr>
                <w:sz w:val="24"/>
                <w:szCs w:val="24"/>
              </w:rPr>
            </w:pPr>
          </w:p>
        </w:tc>
        <w:tc>
          <w:tcPr>
            <w:tcW w:w="4600" w:type="dxa"/>
            <w:vAlign w:val="center"/>
          </w:tcPr>
          <w:p w:rsidR="00EE5395" w:rsidRDefault="00EE5395" w:rsidP="00E80644">
            <w:pPr>
              <w:rPr>
                <w:sz w:val="24"/>
                <w:szCs w:val="24"/>
              </w:rPr>
            </w:pPr>
            <w:r w:rsidRPr="00CE1F7A">
              <w:rPr>
                <w:rFonts w:ascii="Calibri Light" w:eastAsia="Calibri" w:hAnsi="Calibri Light" w:cs="Calibri Light"/>
                <w:sz w:val="24"/>
                <w:szCs w:val="24"/>
              </w:rPr>
              <w:sym w:font="Symbol" w:char="F0B7"/>
            </w:r>
            <w:r w:rsidRPr="00CE1F7A">
              <w:rPr>
                <w:rFonts w:ascii="Calibri Light" w:eastAsia="Calibri" w:hAnsi="Calibri Light" w:cs="Calibri Light"/>
                <w:sz w:val="24"/>
                <w:szCs w:val="24"/>
              </w:rPr>
              <w:t xml:space="preserve"> Departamento de Tecnología de la Información y Comunicación</w:t>
            </w:r>
          </w:p>
        </w:tc>
        <w:tc>
          <w:tcPr>
            <w:tcW w:w="2012" w:type="dxa"/>
            <w:vAlign w:val="center"/>
          </w:tcPr>
          <w:p w:rsidR="00EE5395" w:rsidRPr="005E0EB6" w:rsidRDefault="002E35EF" w:rsidP="00794375">
            <w:pPr>
              <w:jc w:val="center"/>
              <w:rPr>
                <w:sz w:val="24"/>
                <w:szCs w:val="24"/>
              </w:rPr>
            </w:pPr>
            <w:r w:rsidRPr="005E0EB6">
              <w:rPr>
                <w:sz w:val="24"/>
                <w:szCs w:val="24"/>
              </w:rPr>
              <w:t>6</w:t>
            </w:r>
          </w:p>
        </w:tc>
        <w:tc>
          <w:tcPr>
            <w:tcW w:w="1869" w:type="dxa"/>
            <w:vAlign w:val="center"/>
          </w:tcPr>
          <w:p w:rsidR="00EE5395" w:rsidRPr="005E0EB6" w:rsidRDefault="00A35B7E" w:rsidP="00794375">
            <w:pPr>
              <w:jc w:val="center"/>
              <w:rPr>
                <w:sz w:val="24"/>
                <w:szCs w:val="24"/>
              </w:rPr>
            </w:pPr>
            <w:r w:rsidRPr="005E0EB6">
              <w:rPr>
                <w:sz w:val="24"/>
                <w:szCs w:val="24"/>
              </w:rPr>
              <w:t>30</w:t>
            </w:r>
          </w:p>
        </w:tc>
      </w:tr>
      <w:tr w:rsidR="005E0EB6" w:rsidTr="005E0EB6">
        <w:trPr>
          <w:trHeight w:val="424"/>
        </w:trPr>
        <w:tc>
          <w:tcPr>
            <w:tcW w:w="6326" w:type="dxa"/>
            <w:gridSpan w:val="2"/>
            <w:vAlign w:val="center"/>
          </w:tcPr>
          <w:p w:rsidR="005E0EB6" w:rsidRPr="005E0EB6" w:rsidRDefault="005E0EB6" w:rsidP="005E0EB6">
            <w:pPr>
              <w:jc w:val="center"/>
              <w:rPr>
                <w:rFonts w:ascii="Calibri Light" w:eastAsia="Calibri" w:hAnsi="Calibri Light" w:cs="Calibri Light"/>
                <w:b/>
                <w:sz w:val="24"/>
                <w:szCs w:val="24"/>
              </w:rPr>
            </w:pPr>
            <w:r w:rsidRPr="005E0EB6">
              <w:rPr>
                <w:rFonts w:ascii="Calibri Light" w:eastAsia="Calibri" w:hAnsi="Calibri Light" w:cs="Calibri Light"/>
                <w:b/>
                <w:sz w:val="24"/>
                <w:szCs w:val="24"/>
              </w:rPr>
              <w:t>Total</w:t>
            </w:r>
          </w:p>
        </w:tc>
        <w:tc>
          <w:tcPr>
            <w:tcW w:w="2012" w:type="dxa"/>
            <w:vAlign w:val="center"/>
          </w:tcPr>
          <w:p w:rsidR="005E0EB6" w:rsidRPr="00BE607A" w:rsidRDefault="00A5670D" w:rsidP="00794375">
            <w:pPr>
              <w:jc w:val="center"/>
              <w:rPr>
                <w:b/>
                <w:sz w:val="24"/>
                <w:szCs w:val="24"/>
              </w:rPr>
            </w:pPr>
            <w:r>
              <w:rPr>
                <w:b/>
                <w:sz w:val="24"/>
                <w:szCs w:val="24"/>
              </w:rPr>
              <w:t>101</w:t>
            </w:r>
          </w:p>
        </w:tc>
        <w:tc>
          <w:tcPr>
            <w:tcW w:w="1869" w:type="dxa"/>
            <w:vAlign w:val="center"/>
          </w:tcPr>
          <w:p w:rsidR="005E0EB6" w:rsidRPr="00BE607A" w:rsidRDefault="00A5670D" w:rsidP="00794375">
            <w:pPr>
              <w:jc w:val="center"/>
              <w:rPr>
                <w:b/>
                <w:sz w:val="24"/>
                <w:szCs w:val="24"/>
              </w:rPr>
            </w:pPr>
            <w:r>
              <w:rPr>
                <w:b/>
                <w:sz w:val="24"/>
                <w:szCs w:val="24"/>
              </w:rPr>
              <w:t>226</w:t>
            </w:r>
          </w:p>
        </w:tc>
      </w:tr>
    </w:tbl>
    <w:p w:rsidR="001D42E3" w:rsidRDefault="008B088B" w:rsidP="000E0EED">
      <w:pPr>
        <w:jc w:val="center"/>
        <w:rPr>
          <w:b/>
          <w:sz w:val="16"/>
          <w:szCs w:val="16"/>
        </w:rPr>
      </w:pPr>
      <w:r w:rsidRPr="008B088B">
        <w:rPr>
          <w:b/>
          <w:sz w:val="16"/>
          <w:szCs w:val="16"/>
        </w:rPr>
        <w:t>Tabla1</w:t>
      </w:r>
    </w:p>
    <w:p w:rsidR="001D42E3" w:rsidRDefault="001D42E3" w:rsidP="008B088B">
      <w:pPr>
        <w:jc w:val="center"/>
        <w:rPr>
          <w:b/>
          <w:sz w:val="16"/>
          <w:szCs w:val="16"/>
        </w:rPr>
      </w:pPr>
    </w:p>
    <w:p w:rsidR="00D369CC" w:rsidRDefault="00D369CC" w:rsidP="008B088B">
      <w:pPr>
        <w:jc w:val="center"/>
        <w:rPr>
          <w:b/>
          <w:sz w:val="16"/>
          <w:szCs w:val="16"/>
        </w:rPr>
      </w:pPr>
    </w:p>
    <w:p w:rsidR="00D369CC" w:rsidRDefault="00D369CC" w:rsidP="008B088B">
      <w:pPr>
        <w:jc w:val="center"/>
        <w:rPr>
          <w:b/>
          <w:sz w:val="16"/>
          <w:szCs w:val="16"/>
        </w:rPr>
      </w:pPr>
    </w:p>
    <w:p w:rsidR="00D369CC" w:rsidRDefault="00D369CC" w:rsidP="008B088B">
      <w:pPr>
        <w:jc w:val="center"/>
        <w:rPr>
          <w:b/>
          <w:sz w:val="16"/>
          <w:szCs w:val="16"/>
        </w:rPr>
      </w:pPr>
    </w:p>
    <w:p w:rsidR="00D369CC" w:rsidRDefault="00D369CC" w:rsidP="008B088B">
      <w:pPr>
        <w:jc w:val="center"/>
        <w:rPr>
          <w:b/>
          <w:sz w:val="16"/>
          <w:szCs w:val="16"/>
        </w:rPr>
      </w:pPr>
    </w:p>
    <w:p w:rsidR="008A7D28" w:rsidRDefault="008A7D28" w:rsidP="008B088B">
      <w:pPr>
        <w:jc w:val="center"/>
        <w:rPr>
          <w:b/>
          <w:sz w:val="16"/>
          <w:szCs w:val="16"/>
        </w:rPr>
      </w:pPr>
    </w:p>
    <w:p w:rsidR="008F1F82" w:rsidRDefault="008F1F82" w:rsidP="008B088B">
      <w:pPr>
        <w:jc w:val="center"/>
        <w:rPr>
          <w:b/>
          <w:sz w:val="16"/>
          <w:szCs w:val="16"/>
        </w:rPr>
      </w:pPr>
    </w:p>
    <w:p w:rsidR="00D369CC" w:rsidRDefault="00D369CC" w:rsidP="008B088B">
      <w:pPr>
        <w:jc w:val="center"/>
        <w:rPr>
          <w:b/>
          <w:sz w:val="16"/>
          <w:szCs w:val="16"/>
        </w:rPr>
      </w:pPr>
    </w:p>
    <w:p w:rsidR="00D369CC" w:rsidRPr="008B088B" w:rsidRDefault="00D369CC" w:rsidP="008B088B">
      <w:pPr>
        <w:jc w:val="center"/>
        <w:rPr>
          <w:b/>
          <w:sz w:val="16"/>
          <w:szCs w:val="16"/>
        </w:rPr>
      </w:pPr>
    </w:p>
    <w:tbl>
      <w:tblPr>
        <w:tblStyle w:val="Tablaconcuadrcula1"/>
        <w:tblW w:w="10483" w:type="dxa"/>
        <w:tblInd w:w="-714" w:type="dxa"/>
        <w:tblLook w:val="04A0" w:firstRow="1" w:lastRow="0" w:firstColumn="1" w:lastColumn="0" w:noHBand="0" w:noVBand="1"/>
      </w:tblPr>
      <w:tblGrid>
        <w:gridCol w:w="1427"/>
        <w:gridCol w:w="4692"/>
        <w:gridCol w:w="1744"/>
        <w:gridCol w:w="2620"/>
      </w:tblGrid>
      <w:tr w:rsidR="00AA0142" w:rsidRPr="00AA0142" w:rsidTr="00BD71DB">
        <w:trPr>
          <w:trHeight w:val="303"/>
        </w:trPr>
        <w:tc>
          <w:tcPr>
            <w:tcW w:w="6119" w:type="dxa"/>
            <w:gridSpan w:val="2"/>
            <w:tcBorders>
              <w:top w:val="single" w:sz="4" w:space="0" w:color="auto"/>
              <w:left w:val="single" w:sz="4" w:space="0" w:color="auto"/>
              <w:bottom w:val="single" w:sz="4" w:space="0" w:color="auto"/>
              <w:right w:val="single" w:sz="4" w:space="0" w:color="auto"/>
            </w:tcBorders>
            <w:vAlign w:val="center"/>
            <w:hideMark/>
          </w:tcPr>
          <w:p w:rsidR="00AA0142" w:rsidRPr="00AA0142" w:rsidRDefault="00AA0142" w:rsidP="00AA0142">
            <w:pPr>
              <w:tabs>
                <w:tab w:val="left" w:pos="3197"/>
              </w:tabs>
              <w:spacing w:line="360" w:lineRule="auto"/>
              <w:jc w:val="both"/>
              <w:rPr>
                <w:rFonts w:ascii="Calibri Light" w:eastAsia="Calibri" w:hAnsi="Calibri Light" w:cs="Calibri Light"/>
                <w:b/>
                <w:sz w:val="24"/>
                <w:szCs w:val="24"/>
              </w:rPr>
            </w:pPr>
            <w:r w:rsidRPr="00AA0142">
              <w:rPr>
                <w:rFonts w:ascii="Calibri Light" w:eastAsia="Calibri" w:hAnsi="Calibri Light" w:cs="Calibri Light"/>
                <w:b/>
                <w:sz w:val="24"/>
                <w:szCs w:val="24"/>
              </w:rPr>
              <w:lastRenderedPageBreak/>
              <w:t>ÁREAS ORGANIZACIONALES GENERALES</w:t>
            </w:r>
          </w:p>
        </w:tc>
        <w:tc>
          <w:tcPr>
            <w:tcW w:w="1744" w:type="dxa"/>
            <w:tcBorders>
              <w:top w:val="single" w:sz="4" w:space="0" w:color="auto"/>
              <w:left w:val="single" w:sz="4" w:space="0" w:color="auto"/>
              <w:bottom w:val="single" w:sz="4" w:space="0" w:color="auto"/>
              <w:right w:val="single" w:sz="4" w:space="0" w:color="auto"/>
            </w:tcBorders>
            <w:vAlign w:val="center"/>
            <w:hideMark/>
          </w:tcPr>
          <w:p w:rsidR="00AA0142" w:rsidRPr="00AA0142" w:rsidRDefault="00AA0142" w:rsidP="00AA0142">
            <w:pPr>
              <w:tabs>
                <w:tab w:val="left" w:pos="3197"/>
              </w:tabs>
              <w:jc w:val="both"/>
              <w:rPr>
                <w:rFonts w:ascii="Calibri Light" w:eastAsia="Calibri" w:hAnsi="Calibri Light" w:cs="Calibri Light"/>
                <w:b/>
                <w:sz w:val="24"/>
                <w:szCs w:val="24"/>
              </w:rPr>
            </w:pPr>
            <w:r w:rsidRPr="00AA0142">
              <w:rPr>
                <w:rFonts w:ascii="Calibri Light" w:eastAsia="Calibri" w:hAnsi="Calibri Light" w:cs="Calibri Light"/>
                <w:b/>
                <w:sz w:val="24"/>
                <w:szCs w:val="24"/>
              </w:rPr>
              <w:t xml:space="preserve">CANTIDAD DE ACTIVIDADES </w:t>
            </w:r>
          </w:p>
        </w:tc>
        <w:tc>
          <w:tcPr>
            <w:tcW w:w="2619" w:type="dxa"/>
            <w:tcBorders>
              <w:top w:val="single" w:sz="4" w:space="0" w:color="auto"/>
              <w:left w:val="single" w:sz="4" w:space="0" w:color="auto"/>
              <w:bottom w:val="single" w:sz="4" w:space="0" w:color="auto"/>
              <w:right w:val="single" w:sz="4" w:space="0" w:color="auto"/>
            </w:tcBorders>
            <w:vAlign w:val="center"/>
            <w:hideMark/>
          </w:tcPr>
          <w:p w:rsidR="00AA0142" w:rsidRPr="00AA0142" w:rsidRDefault="00AA0142" w:rsidP="00AA0142">
            <w:pPr>
              <w:tabs>
                <w:tab w:val="left" w:pos="3197"/>
              </w:tabs>
              <w:jc w:val="both"/>
              <w:rPr>
                <w:rFonts w:ascii="Calibri Light" w:eastAsia="Calibri" w:hAnsi="Calibri Light" w:cs="Calibri Light"/>
                <w:b/>
                <w:sz w:val="24"/>
                <w:szCs w:val="24"/>
              </w:rPr>
            </w:pPr>
            <w:r w:rsidRPr="00AA0142">
              <w:rPr>
                <w:rFonts w:ascii="Calibri Light" w:eastAsia="Calibri" w:hAnsi="Calibri Light" w:cs="Calibri Light"/>
                <w:b/>
                <w:sz w:val="24"/>
                <w:szCs w:val="24"/>
              </w:rPr>
              <w:t xml:space="preserve">% PORCENTAJE DE CADA DEPARTAMENTO </w:t>
            </w:r>
          </w:p>
        </w:tc>
      </w:tr>
      <w:tr w:rsidR="00DE0B77" w:rsidRPr="00AA0142" w:rsidTr="00BD71DB">
        <w:trPr>
          <w:trHeight w:val="242"/>
        </w:trPr>
        <w:tc>
          <w:tcPr>
            <w:tcW w:w="1427" w:type="dxa"/>
            <w:tcBorders>
              <w:top w:val="single" w:sz="4" w:space="0" w:color="auto"/>
              <w:left w:val="single" w:sz="4" w:space="0" w:color="auto"/>
              <w:bottom w:val="single" w:sz="4" w:space="0" w:color="auto"/>
              <w:right w:val="single" w:sz="4" w:space="0" w:color="auto"/>
            </w:tcBorders>
            <w:vAlign w:val="center"/>
            <w:hideMark/>
          </w:tcPr>
          <w:p w:rsidR="00DE0B77" w:rsidRPr="00AA0142" w:rsidRDefault="00DE0B77" w:rsidP="00AA0142">
            <w:pPr>
              <w:tabs>
                <w:tab w:val="left" w:pos="3197"/>
              </w:tabs>
              <w:jc w:val="center"/>
              <w:rPr>
                <w:rFonts w:ascii="Calibri Light" w:eastAsia="Calibri" w:hAnsi="Calibri Light" w:cs="Calibri Light"/>
                <w:b/>
                <w:sz w:val="24"/>
                <w:szCs w:val="24"/>
              </w:rPr>
            </w:pPr>
            <w:r w:rsidRPr="00AA0142">
              <w:rPr>
                <w:rFonts w:ascii="Calibri Light" w:eastAsia="Calibri" w:hAnsi="Calibri Light" w:cs="Calibri Light"/>
                <w:b/>
                <w:sz w:val="24"/>
                <w:szCs w:val="24"/>
              </w:rPr>
              <w:t>Áreas Sustantivas</w:t>
            </w:r>
          </w:p>
        </w:tc>
        <w:tc>
          <w:tcPr>
            <w:tcW w:w="4692" w:type="dxa"/>
            <w:tcBorders>
              <w:top w:val="single" w:sz="4" w:space="0" w:color="auto"/>
              <w:left w:val="single" w:sz="4" w:space="0" w:color="auto"/>
              <w:bottom w:val="single" w:sz="4" w:space="0" w:color="auto"/>
              <w:right w:val="single" w:sz="4" w:space="0" w:color="auto"/>
            </w:tcBorders>
            <w:vAlign w:val="center"/>
          </w:tcPr>
          <w:p w:rsidR="00DE0B77" w:rsidRPr="00DE0B77" w:rsidRDefault="00DE0B77" w:rsidP="00DE0B77">
            <w:pPr>
              <w:pStyle w:val="Prrafodelista"/>
              <w:numPr>
                <w:ilvl w:val="0"/>
                <w:numId w:val="6"/>
              </w:numPr>
              <w:tabs>
                <w:tab w:val="left" w:pos="3197"/>
              </w:tabs>
              <w:rPr>
                <w:rFonts w:ascii="Calibri Light" w:eastAsia="Calibri" w:hAnsi="Calibri Light" w:cs="Calibri Light"/>
                <w:b/>
                <w:sz w:val="24"/>
                <w:szCs w:val="24"/>
              </w:rPr>
            </w:pPr>
            <w:r w:rsidRPr="00DE0B77">
              <w:rPr>
                <w:rFonts w:ascii="Calibri Light" w:eastAsia="Calibri" w:hAnsi="Calibri Light" w:cs="Calibri Light"/>
                <w:b/>
                <w:sz w:val="24"/>
                <w:szCs w:val="24"/>
              </w:rPr>
              <w:t>Sub-dirección Técnica</w:t>
            </w:r>
          </w:p>
        </w:tc>
        <w:tc>
          <w:tcPr>
            <w:tcW w:w="1744" w:type="dxa"/>
            <w:tcBorders>
              <w:top w:val="single" w:sz="4" w:space="0" w:color="auto"/>
              <w:left w:val="single" w:sz="4" w:space="0" w:color="auto"/>
              <w:bottom w:val="single" w:sz="4" w:space="0" w:color="auto"/>
              <w:right w:val="single" w:sz="4" w:space="0" w:color="auto"/>
            </w:tcBorders>
            <w:vAlign w:val="center"/>
          </w:tcPr>
          <w:p w:rsidR="00DE0B77" w:rsidRPr="002F4F3A" w:rsidRDefault="005E0EB6" w:rsidP="005E0EB6">
            <w:pPr>
              <w:tabs>
                <w:tab w:val="left" w:pos="3197"/>
              </w:tabs>
              <w:ind w:left="318"/>
              <w:rPr>
                <w:rFonts w:ascii="Calibri Light" w:eastAsia="Calibri" w:hAnsi="Calibri Light" w:cs="Calibri Light"/>
                <w:sz w:val="24"/>
                <w:szCs w:val="24"/>
              </w:rPr>
            </w:pPr>
            <w:r w:rsidRPr="002F4F3A">
              <w:rPr>
                <w:rFonts w:ascii="Calibri Light" w:eastAsia="Calibri" w:hAnsi="Calibri Light" w:cs="Calibri Light"/>
                <w:sz w:val="24"/>
                <w:szCs w:val="24"/>
              </w:rPr>
              <w:t xml:space="preserve">        50</w:t>
            </w:r>
          </w:p>
        </w:tc>
        <w:tc>
          <w:tcPr>
            <w:tcW w:w="2619" w:type="dxa"/>
            <w:tcBorders>
              <w:top w:val="single" w:sz="4" w:space="0" w:color="auto"/>
              <w:left w:val="single" w:sz="4" w:space="0" w:color="auto"/>
              <w:bottom w:val="single" w:sz="4" w:space="0" w:color="auto"/>
              <w:right w:val="single" w:sz="4" w:space="0" w:color="auto"/>
            </w:tcBorders>
            <w:vAlign w:val="center"/>
          </w:tcPr>
          <w:p w:rsidR="00DE0B77" w:rsidRPr="002F4F3A" w:rsidRDefault="00F87258" w:rsidP="00F87258">
            <w:pPr>
              <w:tabs>
                <w:tab w:val="left" w:pos="3197"/>
              </w:tabs>
              <w:spacing w:line="360" w:lineRule="auto"/>
              <w:ind w:left="318"/>
              <w:rPr>
                <w:rFonts w:ascii="Calibri Light" w:eastAsia="Calibri" w:hAnsi="Calibri Light" w:cs="Calibri Light"/>
                <w:sz w:val="24"/>
                <w:szCs w:val="24"/>
              </w:rPr>
            </w:pPr>
            <w:r>
              <w:rPr>
                <w:rFonts w:ascii="Calibri Light" w:eastAsia="Calibri" w:hAnsi="Calibri Light" w:cs="Calibri Light"/>
                <w:sz w:val="24"/>
                <w:szCs w:val="24"/>
              </w:rPr>
              <w:t xml:space="preserve">             </w:t>
            </w:r>
            <w:r w:rsidR="00A5670D" w:rsidRPr="002F4F3A">
              <w:rPr>
                <w:rFonts w:ascii="Calibri Light" w:eastAsia="Calibri" w:hAnsi="Calibri Light" w:cs="Calibri Light"/>
                <w:sz w:val="24"/>
                <w:szCs w:val="24"/>
              </w:rPr>
              <w:t>22%</w:t>
            </w:r>
          </w:p>
        </w:tc>
      </w:tr>
      <w:tr w:rsidR="00A35B7E" w:rsidRPr="00AA0142" w:rsidTr="00BD71DB">
        <w:trPr>
          <w:trHeight w:val="252"/>
        </w:trPr>
        <w:tc>
          <w:tcPr>
            <w:tcW w:w="1427" w:type="dxa"/>
            <w:vMerge w:val="restart"/>
            <w:tcBorders>
              <w:top w:val="single" w:sz="4" w:space="0" w:color="auto"/>
              <w:left w:val="single" w:sz="4" w:space="0" w:color="auto"/>
              <w:right w:val="single" w:sz="4" w:space="0" w:color="auto"/>
            </w:tcBorders>
            <w:vAlign w:val="center"/>
          </w:tcPr>
          <w:p w:rsidR="00A35B7E" w:rsidRPr="00AA0142" w:rsidRDefault="008A7D28" w:rsidP="00AA0142">
            <w:pPr>
              <w:tabs>
                <w:tab w:val="left" w:pos="3197"/>
              </w:tabs>
              <w:spacing w:line="360" w:lineRule="auto"/>
              <w:jc w:val="center"/>
              <w:rPr>
                <w:rFonts w:ascii="Calibri Light" w:eastAsia="Calibri" w:hAnsi="Calibri Light" w:cs="Calibri Light"/>
                <w:b/>
                <w:sz w:val="24"/>
                <w:szCs w:val="24"/>
              </w:rPr>
            </w:pPr>
            <w:r>
              <w:rPr>
                <w:rFonts w:ascii="Calibri Light" w:eastAsia="Calibri" w:hAnsi="Calibri Light" w:cs="Calibri Light"/>
                <w:b/>
                <w:sz w:val="24"/>
                <w:szCs w:val="24"/>
              </w:rPr>
              <w:t>Áreas E</w:t>
            </w:r>
            <w:r w:rsidR="00A35B7E" w:rsidRPr="00AA0142">
              <w:rPr>
                <w:rFonts w:ascii="Calibri Light" w:eastAsia="Calibri" w:hAnsi="Calibri Light" w:cs="Calibri Light"/>
                <w:b/>
                <w:sz w:val="24"/>
                <w:szCs w:val="24"/>
              </w:rPr>
              <w:t>stratégicas</w:t>
            </w:r>
          </w:p>
        </w:tc>
        <w:tc>
          <w:tcPr>
            <w:tcW w:w="4692" w:type="dxa"/>
            <w:tcBorders>
              <w:top w:val="single" w:sz="4" w:space="0" w:color="auto"/>
              <w:left w:val="single" w:sz="4" w:space="0" w:color="auto"/>
              <w:bottom w:val="single" w:sz="4" w:space="0" w:color="auto"/>
              <w:right w:val="single" w:sz="4" w:space="0" w:color="auto"/>
            </w:tcBorders>
            <w:vAlign w:val="center"/>
            <w:hideMark/>
          </w:tcPr>
          <w:p w:rsidR="00A35B7E" w:rsidRPr="00AA0142" w:rsidRDefault="00A35B7E" w:rsidP="00AA0142">
            <w:pPr>
              <w:numPr>
                <w:ilvl w:val="0"/>
                <w:numId w:val="2"/>
              </w:numPr>
              <w:tabs>
                <w:tab w:val="left" w:pos="3197"/>
              </w:tabs>
              <w:spacing w:line="360" w:lineRule="auto"/>
              <w:ind w:left="318"/>
              <w:rPr>
                <w:rFonts w:ascii="Calibri Light" w:eastAsia="Calibri" w:hAnsi="Calibri Light" w:cs="Calibri Light"/>
                <w:sz w:val="24"/>
                <w:szCs w:val="24"/>
              </w:rPr>
            </w:pPr>
            <w:r w:rsidRPr="00AA0142">
              <w:rPr>
                <w:rFonts w:ascii="Calibri Light" w:eastAsia="Calibri" w:hAnsi="Calibri Light" w:cs="Calibri Light"/>
                <w:sz w:val="24"/>
                <w:szCs w:val="24"/>
              </w:rPr>
              <w:t xml:space="preserve">Departamento de RRHH </w:t>
            </w:r>
          </w:p>
        </w:tc>
        <w:tc>
          <w:tcPr>
            <w:tcW w:w="1744" w:type="dxa"/>
            <w:tcBorders>
              <w:top w:val="single" w:sz="4" w:space="0" w:color="auto"/>
              <w:left w:val="single" w:sz="4" w:space="0" w:color="auto"/>
              <w:bottom w:val="single" w:sz="4" w:space="0" w:color="auto"/>
              <w:right w:val="single" w:sz="4" w:space="0" w:color="auto"/>
            </w:tcBorders>
            <w:vAlign w:val="center"/>
          </w:tcPr>
          <w:p w:rsidR="00A35B7E" w:rsidRPr="002F4F3A" w:rsidRDefault="00A35B7E" w:rsidP="00AA0142">
            <w:pPr>
              <w:tabs>
                <w:tab w:val="left" w:pos="3197"/>
              </w:tabs>
              <w:spacing w:line="360" w:lineRule="auto"/>
              <w:jc w:val="center"/>
              <w:rPr>
                <w:rFonts w:ascii="Calibri Light" w:eastAsia="Calibri" w:hAnsi="Calibri Light" w:cs="Calibri Light"/>
                <w:sz w:val="24"/>
                <w:szCs w:val="24"/>
              </w:rPr>
            </w:pPr>
            <w:r w:rsidRPr="002F4F3A">
              <w:rPr>
                <w:rFonts w:ascii="Calibri Light" w:eastAsia="Calibri" w:hAnsi="Calibri Light" w:cs="Calibri Light"/>
                <w:sz w:val="24"/>
                <w:szCs w:val="24"/>
              </w:rPr>
              <w:t>11</w:t>
            </w:r>
          </w:p>
        </w:tc>
        <w:tc>
          <w:tcPr>
            <w:tcW w:w="2619" w:type="dxa"/>
            <w:tcBorders>
              <w:top w:val="single" w:sz="4" w:space="0" w:color="auto"/>
              <w:left w:val="single" w:sz="4" w:space="0" w:color="auto"/>
              <w:bottom w:val="single" w:sz="4" w:space="0" w:color="auto"/>
              <w:right w:val="single" w:sz="4" w:space="0" w:color="auto"/>
            </w:tcBorders>
            <w:vAlign w:val="center"/>
          </w:tcPr>
          <w:p w:rsidR="00A35B7E" w:rsidRPr="00AA0142" w:rsidRDefault="006606A4" w:rsidP="00AA0142">
            <w:pPr>
              <w:tabs>
                <w:tab w:val="left" w:pos="3197"/>
              </w:tabs>
              <w:spacing w:line="360" w:lineRule="auto"/>
              <w:jc w:val="center"/>
              <w:rPr>
                <w:rFonts w:ascii="Calibri Light" w:eastAsia="Calibri" w:hAnsi="Calibri Light" w:cs="Calibri Light"/>
                <w:sz w:val="24"/>
                <w:szCs w:val="24"/>
              </w:rPr>
            </w:pPr>
            <w:r>
              <w:rPr>
                <w:rFonts w:ascii="Calibri Light" w:eastAsia="Calibri" w:hAnsi="Calibri Light" w:cs="Calibri Light"/>
                <w:sz w:val="24"/>
                <w:szCs w:val="24"/>
              </w:rPr>
              <w:t>5%</w:t>
            </w:r>
          </w:p>
        </w:tc>
      </w:tr>
      <w:tr w:rsidR="00A35B7E" w:rsidRPr="00AA0142" w:rsidTr="00BD71DB">
        <w:trPr>
          <w:trHeight w:val="268"/>
        </w:trPr>
        <w:tc>
          <w:tcPr>
            <w:tcW w:w="1427" w:type="dxa"/>
            <w:vMerge/>
            <w:tcBorders>
              <w:left w:val="single" w:sz="4" w:space="0" w:color="auto"/>
              <w:right w:val="single" w:sz="4" w:space="0" w:color="auto"/>
            </w:tcBorders>
            <w:vAlign w:val="center"/>
            <w:hideMark/>
          </w:tcPr>
          <w:p w:rsidR="00A35B7E" w:rsidRPr="00AA0142" w:rsidRDefault="00A35B7E" w:rsidP="00AA0142">
            <w:pPr>
              <w:rPr>
                <w:rFonts w:ascii="Calibri Light" w:eastAsia="Calibri" w:hAnsi="Calibri Light" w:cs="Calibri Light"/>
                <w:sz w:val="24"/>
                <w:szCs w:val="24"/>
              </w:rPr>
            </w:pPr>
          </w:p>
        </w:tc>
        <w:tc>
          <w:tcPr>
            <w:tcW w:w="4692" w:type="dxa"/>
            <w:tcBorders>
              <w:top w:val="single" w:sz="4" w:space="0" w:color="auto"/>
              <w:left w:val="single" w:sz="4" w:space="0" w:color="auto"/>
              <w:bottom w:val="single" w:sz="4" w:space="0" w:color="auto"/>
              <w:right w:val="single" w:sz="4" w:space="0" w:color="auto"/>
            </w:tcBorders>
            <w:vAlign w:val="center"/>
            <w:hideMark/>
          </w:tcPr>
          <w:p w:rsidR="00A35B7E" w:rsidRPr="00AA0142" w:rsidRDefault="00A35B7E" w:rsidP="00AA0142">
            <w:pPr>
              <w:numPr>
                <w:ilvl w:val="0"/>
                <w:numId w:val="2"/>
              </w:numPr>
              <w:tabs>
                <w:tab w:val="left" w:pos="3197"/>
              </w:tabs>
              <w:spacing w:line="360" w:lineRule="auto"/>
              <w:ind w:left="318"/>
              <w:rPr>
                <w:rFonts w:ascii="Calibri Light" w:eastAsia="Calibri" w:hAnsi="Calibri Light" w:cs="Calibri Light"/>
                <w:sz w:val="24"/>
                <w:szCs w:val="24"/>
              </w:rPr>
            </w:pPr>
            <w:r w:rsidRPr="00AA0142">
              <w:rPr>
                <w:rFonts w:ascii="Calibri Light" w:eastAsia="Calibri" w:hAnsi="Calibri Light" w:cs="Calibri Light"/>
                <w:sz w:val="24"/>
                <w:szCs w:val="24"/>
              </w:rPr>
              <w:t xml:space="preserve">Departamento Jurídico </w:t>
            </w:r>
          </w:p>
        </w:tc>
        <w:tc>
          <w:tcPr>
            <w:tcW w:w="1744" w:type="dxa"/>
            <w:tcBorders>
              <w:top w:val="single" w:sz="4" w:space="0" w:color="auto"/>
              <w:left w:val="single" w:sz="4" w:space="0" w:color="auto"/>
              <w:bottom w:val="single" w:sz="4" w:space="0" w:color="auto"/>
              <w:right w:val="single" w:sz="4" w:space="0" w:color="auto"/>
            </w:tcBorders>
            <w:vAlign w:val="center"/>
          </w:tcPr>
          <w:p w:rsidR="00A35B7E" w:rsidRPr="002F4F3A" w:rsidRDefault="00A35B7E" w:rsidP="00AA0142">
            <w:pPr>
              <w:tabs>
                <w:tab w:val="left" w:pos="3197"/>
              </w:tabs>
              <w:spacing w:line="360" w:lineRule="auto"/>
              <w:jc w:val="center"/>
              <w:rPr>
                <w:rFonts w:ascii="Calibri Light" w:eastAsia="Calibri" w:hAnsi="Calibri Light" w:cs="Calibri Light"/>
                <w:sz w:val="24"/>
                <w:szCs w:val="24"/>
              </w:rPr>
            </w:pPr>
            <w:r w:rsidRPr="002F4F3A">
              <w:rPr>
                <w:rFonts w:ascii="Calibri Light" w:eastAsia="Calibri" w:hAnsi="Calibri Light" w:cs="Calibri Light"/>
                <w:sz w:val="24"/>
                <w:szCs w:val="24"/>
              </w:rPr>
              <w:t>22</w:t>
            </w:r>
          </w:p>
        </w:tc>
        <w:tc>
          <w:tcPr>
            <w:tcW w:w="2619" w:type="dxa"/>
            <w:tcBorders>
              <w:top w:val="single" w:sz="4" w:space="0" w:color="auto"/>
              <w:left w:val="single" w:sz="4" w:space="0" w:color="auto"/>
              <w:bottom w:val="single" w:sz="4" w:space="0" w:color="auto"/>
              <w:right w:val="single" w:sz="4" w:space="0" w:color="auto"/>
            </w:tcBorders>
            <w:vAlign w:val="center"/>
          </w:tcPr>
          <w:p w:rsidR="00A35B7E" w:rsidRPr="00AA0142" w:rsidRDefault="006606A4" w:rsidP="00AA0142">
            <w:pPr>
              <w:tabs>
                <w:tab w:val="left" w:pos="3197"/>
              </w:tabs>
              <w:spacing w:line="360" w:lineRule="auto"/>
              <w:jc w:val="center"/>
              <w:rPr>
                <w:rFonts w:ascii="Calibri Light" w:eastAsia="Calibri" w:hAnsi="Calibri Light" w:cs="Calibri Light"/>
                <w:sz w:val="24"/>
                <w:szCs w:val="24"/>
              </w:rPr>
            </w:pPr>
            <w:r>
              <w:rPr>
                <w:rFonts w:ascii="Calibri Light" w:eastAsia="Calibri" w:hAnsi="Calibri Light" w:cs="Calibri Light"/>
                <w:sz w:val="24"/>
                <w:szCs w:val="24"/>
              </w:rPr>
              <w:t>10%</w:t>
            </w:r>
          </w:p>
        </w:tc>
      </w:tr>
      <w:tr w:rsidR="00A35B7E" w:rsidRPr="00AA0142" w:rsidTr="00BD71DB">
        <w:trPr>
          <w:trHeight w:val="425"/>
        </w:trPr>
        <w:tc>
          <w:tcPr>
            <w:tcW w:w="1427" w:type="dxa"/>
            <w:vMerge/>
            <w:tcBorders>
              <w:left w:val="single" w:sz="4" w:space="0" w:color="auto"/>
              <w:right w:val="single" w:sz="4" w:space="0" w:color="auto"/>
            </w:tcBorders>
            <w:vAlign w:val="center"/>
            <w:hideMark/>
          </w:tcPr>
          <w:p w:rsidR="00A35B7E" w:rsidRPr="00AA0142" w:rsidRDefault="00A35B7E" w:rsidP="00AA0142">
            <w:pPr>
              <w:rPr>
                <w:rFonts w:ascii="Calibri Light" w:eastAsia="Calibri" w:hAnsi="Calibri Light" w:cs="Calibri Light"/>
                <w:sz w:val="24"/>
                <w:szCs w:val="24"/>
              </w:rPr>
            </w:pPr>
          </w:p>
        </w:tc>
        <w:tc>
          <w:tcPr>
            <w:tcW w:w="4692" w:type="dxa"/>
            <w:tcBorders>
              <w:top w:val="single" w:sz="4" w:space="0" w:color="auto"/>
              <w:left w:val="single" w:sz="4" w:space="0" w:color="auto"/>
              <w:bottom w:val="single" w:sz="4" w:space="0" w:color="auto"/>
              <w:right w:val="single" w:sz="4" w:space="0" w:color="auto"/>
            </w:tcBorders>
            <w:vAlign w:val="center"/>
            <w:hideMark/>
          </w:tcPr>
          <w:p w:rsidR="00A35B7E" w:rsidRPr="00AA0142" w:rsidRDefault="00A35B7E" w:rsidP="00AA0142">
            <w:pPr>
              <w:numPr>
                <w:ilvl w:val="0"/>
                <w:numId w:val="2"/>
              </w:numPr>
              <w:tabs>
                <w:tab w:val="left" w:pos="3197"/>
              </w:tabs>
              <w:spacing w:line="360" w:lineRule="auto"/>
              <w:ind w:left="318"/>
              <w:rPr>
                <w:rFonts w:ascii="Calibri Light" w:eastAsia="Calibri" w:hAnsi="Calibri Light" w:cs="Calibri Light"/>
                <w:sz w:val="24"/>
                <w:szCs w:val="24"/>
              </w:rPr>
            </w:pPr>
            <w:r w:rsidRPr="00AA0142">
              <w:rPr>
                <w:rFonts w:ascii="Calibri Light" w:eastAsia="Calibri" w:hAnsi="Calibri Light" w:cs="Calibri Light"/>
                <w:sz w:val="24"/>
                <w:szCs w:val="24"/>
              </w:rPr>
              <w:t>Departamento de Planificación y Desarrollo</w:t>
            </w:r>
          </w:p>
        </w:tc>
        <w:tc>
          <w:tcPr>
            <w:tcW w:w="1744" w:type="dxa"/>
            <w:tcBorders>
              <w:top w:val="single" w:sz="4" w:space="0" w:color="auto"/>
              <w:left w:val="single" w:sz="4" w:space="0" w:color="auto"/>
              <w:bottom w:val="single" w:sz="4" w:space="0" w:color="auto"/>
              <w:right w:val="single" w:sz="4" w:space="0" w:color="auto"/>
            </w:tcBorders>
            <w:vAlign w:val="center"/>
          </w:tcPr>
          <w:p w:rsidR="00A35B7E" w:rsidRPr="002F4F3A" w:rsidRDefault="00A35B7E" w:rsidP="00AA0142">
            <w:pPr>
              <w:tabs>
                <w:tab w:val="left" w:pos="3197"/>
              </w:tabs>
              <w:jc w:val="center"/>
              <w:rPr>
                <w:rFonts w:ascii="Calibri Light" w:eastAsia="Calibri" w:hAnsi="Calibri Light" w:cs="Calibri Light"/>
                <w:sz w:val="24"/>
                <w:szCs w:val="24"/>
              </w:rPr>
            </w:pPr>
            <w:r w:rsidRPr="002F4F3A">
              <w:rPr>
                <w:rFonts w:ascii="Calibri Light" w:eastAsia="Calibri" w:hAnsi="Calibri Light" w:cs="Calibri Light"/>
                <w:sz w:val="24"/>
                <w:szCs w:val="24"/>
              </w:rPr>
              <w:t>14</w:t>
            </w:r>
          </w:p>
        </w:tc>
        <w:tc>
          <w:tcPr>
            <w:tcW w:w="2619" w:type="dxa"/>
            <w:tcBorders>
              <w:top w:val="single" w:sz="4" w:space="0" w:color="auto"/>
              <w:left w:val="single" w:sz="4" w:space="0" w:color="auto"/>
              <w:bottom w:val="single" w:sz="4" w:space="0" w:color="auto"/>
              <w:right w:val="single" w:sz="4" w:space="0" w:color="auto"/>
            </w:tcBorders>
            <w:vAlign w:val="center"/>
          </w:tcPr>
          <w:p w:rsidR="00A35B7E" w:rsidRPr="00AA0142" w:rsidRDefault="006606A4" w:rsidP="00AA0142">
            <w:pPr>
              <w:tabs>
                <w:tab w:val="left" w:pos="3197"/>
              </w:tabs>
              <w:jc w:val="center"/>
              <w:rPr>
                <w:rFonts w:ascii="Calibri Light" w:eastAsia="Calibri" w:hAnsi="Calibri Light" w:cs="Calibri Light"/>
                <w:sz w:val="24"/>
                <w:szCs w:val="24"/>
              </w:rPr>
            </w:pPr>
            <w:r>
              <w:rPr>
                <w:rFonts w:ascii="Calibri Light" w:eastAsia="Calibri" w:hAnsi="Calibri Light" w:cs="Calibri Light"/>
                <w:sz w:val="24"/>
                <w:szCs w:val="24"/>
              </w:rPr>
              <w:t>6%</w:t>
            </w:r>
          </w:p>
        </w:tc>
      </w:tr>
      <w:tr w:rsidR="00A35B7E" w:rsidRPr="00AA0142" w:rsidTr="00BD71DB">
        <w:trPr>
          <w:trHeight w:val="268"/>
        </w:trPr>
        <w:tc>
          <w:tcPr>
            <w:tcW w:w="1427" w:type="dxa"/>
            <w:vMerge/>
            <w:tcBorders>
              <w:left w:val="single" w:sz="4" w:space="0" w:color="auto"/>
              <w:right w:val="single" w:sz="4" w:space="0" w:color="auto"/>
            </w:tcBorders>
            <w:vAlign w:val="center"/>
            <w:hideMark/>
          </w:tcPr>
          <w:p w:rsidR="00A35B7E" w:rsidRPr="00AA0142" w:rsidRDefault="00A35B7E" w:rsidP="00AA0142">
            <w:pPr>
              <w:rPr>
                <w:rFonts w:ascii="Calibri Light" w:eastAsia="Calibri" w:hAnsi="Calibri Light" w:cs="Calibri Light"/>
                <w:sz w:val="24"/>
                <w:szCs w:val="24"/>
              </w:rPr>
            </w:pPr>
          </w:p>
        </w:tc>
        <w:tc>
          <w:tcPr>
            <w:tcW w:w="4692" w:type="dxa"/>
            <w:tcBorders>
              <w:top w:val="single" w:sz="4" w:space="0" w:color="auto"/>
              <w:left w:val="single" w:sz="4" w:space="0" w:color="auto"/>
              <w:bottom w:val="single" w:sz="4" w:space="0" w:color="auto"/>
              <w:right w:val="single" w:sz="4" w:space="0" w:color="auto"/>
            </w:tcBorders>
            <w:vAlign w:val="center"/>
            <w:hideMark/>
          </w:tcPr>
          <w:p w:rsidR="00A35B7E" w:rsidRPr="00AA0142" w:rsidRDefault="00A35B7E" w:rsidP="00AA0142">
            <w:pPr>
              <w:numPr>
                <w:ilvl w:val="0"/>
                <w:numId w:val="2"/>
              </w:numPr>
              <w:tabs>
                <w:tab w:val="left" w:pos="3197"/>
              </w:tabs>
              <w:spacing w:line="360" w:lineRule="auto"/>
              <w:ind w:left="318"/>
              <w:rPr>
                <w:rFonts w:ascii="Calibri Light" w:eastAsia="Calibri" w:hAnsi="Calibri Light" w:cs="Calibri Light"/>
                <w:sz w:val="24"/>
                <w:szCs w:val="24"/>
              </w:rPr>
            </w:pPr>
            <w:r w:rsidRPr="00AA0142">
              <w:rPr>
                <w:rFonts w:ascii="Calibri Light" w:eastAsia="Calibri" w:hAnsi="Calibri Light" w:cs="Calibri Light"/>
                <w:sz w:val="24"/>
                <w:szCs w:val="24"/>
              </w:rPr>
              <w:t>Departamento de Comunicación</w:t>
            </w:r>
          </w:p>
        </w:tc>
        <w:tc>
          <w:tcPr>
            <w:tcW w:w="1744" w:type="dxa"/>
            <w:tcBorders>
              <w:top w:val="single" w:sz="4" w:space="0" w:color="auto"/>
              <w:left w:val="single" w:sz="4" w:space="0" w:color="auto"/>
              <w:bottom w:val="single" w:sz="4" w:space="0" w:color="auto"/>
              <w:right w:val="single" w:sz="4" w:space="0" w:color="auto"/>
            </w:tcBorders>
            <w:vAlign w:val="center"/>
          </w:tcPr>
          <w:p w:rsidR="00A35B7E" w:rsidRPr="002F4F3A" w:rsidRDefault="00A35B7E" w:rsidP="00AA0142">
            <w:pPr>
              <w:tabs>
                <w:tab w:val="left" w:pos="3197"/>
              </w:tabs>
              <w:spacing w:line="360" w:lineRule="auto"/>
              <w:jc w:val="center"/>
              <w:rPr>
                <w:rFonts w:ascii="Calibri Light" w:eastAsia="Calibri" w:hAnsi="Calibri Light" w:cs="Calibri Light"/>
                <w:sz w:val="24"/>
                <w:szCs w:val="24"/>
              </w:rPr>
            </w:pPr>
            <w:r w:rsidRPr="002F4F3A">
              <w:rPr>
                <w:rFonts w:ascii="Calibri Light" w:eastAsia="Calibri" w:hAnsi="Calibri Light" w:cs="Calibri Light"/>
                <w:sz w:val="24"/>
                <w:szCs w:val="24"/>
              </w:rPr>
              <w:t>9</w:t>
            </w:r>
          </w:p>
        </w:tc>
        <w:tc>
          <w:tcPr>
            <w:tcW w:w="2619" w:type="dxa"/>
            <w:tcBorders>
              <w:top w:val="single" w:sz="4" w:space="0" w:color="auto"/>
              <w:left w:val="single" w:sz="4" w:space="0" w:color="auto"/>
              <w:bottom w:val="single" w:sz="4" w:space="0" w:color="auto"/>
              <w:right w:val="single" w:sz="4" w:space="0" w:color="auto"/>
            </w:tcBorders>
            <w:vAlign w:val="center"/>
          </w:tcPr>
          <w:p w:rsidR="00A35B7E" w:rsidRPr="00AA0142" w:rsidRDefault="006606A4" w:rsidP="00AA0142">
            <w:pPr>
              <w:tabs>
                <w:tab w:val="left" w:pos="3197"/>
              </w:tabs>
              <w:spacing w:line="360" w:lineRule="auto"/>
              <w:jc w:val="center"/>
              <w:rPr>
                <w:rFonts w:ascii="Calibri Light" w:eastAsia="Calibri" w:hAnsi="Calibri Light" w:cs="Calibri Light"/>
                <w:sz w:val="24"/>
                <w:szCs w:val="24"/>
              </w:rPr>
            </w:pPr>
            <w:r>
              <w:rPr>
                <w:rFonts w:ascii="Calibri Light" w:eastAsia="Calibri" w:hAnsi="Calibri Light" w:cs="Calibri Light"/>
                <w:sz w:val="24"/>
                <w:szCs w:val="24"/>
              </w:rPr>
              <w:t>4%</w:t>
            </w:r>
          </w:p>
        </w:tc>
      </w:tr>
      <w:tr w:rsidR="00A35B7E" w:rsidRPr="00AA0142" w:rsidTr="00BD71DB">
        <w:trPr>
          <w:trHeight w:val="346"/>
        </w:trPr>
        <w:tc>
          <w:tcPr>
            <w:tcW w:w="1427" w:type="dxa"/>
            <w:vMerge/>
            <w:tcBorders>
              <w:left w:val="single" w:sz="4" w:space="0" w:color="auto"/>
              <w:right w:val="single" w:sz="4" w:space="0" w:color="auto"/>
            </w:tcBorders>
            <w:vAlign w:val="center"/>
            <w:hideMark/>
          </w:tcPr>
          <w:p w:rsidR="00A35B7E" w:rsidRPr="00AA0142" w:rsidRDefault="00A35B7E" w:rsidP="00AA0142">
            <w:pPr>
              <w:rPr>
                <w:rFonts w:ascii="Calibri Light" w:eastAsia="Calibri" w:hAnsi="Calibri Light" w:cs="Calibri Light"/>
                <w:sz w:val="24"/>
                <w:szCs w:val="24"/>
              </w:rPr>
            </w:pPr>
          </w:p>
        </w:tc>
        <w:tc>
          <w:tcPr>
            <w:tcW w:w="4692" w:type="dxa"/>
            <w:tcBorders>
              <w:top w:val="single" w:sz="4" w:space="0" w:color="auto"/>
              <w:left w:val="single" w:sz="4" w:space="0" w:color="auto"/>
              <w:bottom w:val="single" w:sz="4" w:space="0" w:color="auto"/>
              <w:right w:val="single" w:sz="4" w:space="0" w:color="auto"/>
            </w:tcBorders>
            <w:vAlign w:val="center"/>
            <w:hideMark/>
          </w:tcPr>
          <w:p w:rsidR="00A35B7E" w:rsidRPr="00AA0142" w:rsidRDefault="00A35B7E" w:rsidP="00AA0142">
            <w:pPr>
              <w:numPr>
                <w:ilvl w:val="0"/>
                <w:numId w:val="2"/>
              </w:numPr>
              <w:tabs>
                <w:tab w:val="left" w:pos="3197"/>
              </w:tabs>
              <w:spacing w:line="360" w:lineRule="auto"/>
              <w:ind w:left="318"/>
              <w:rPr>
                <w:rFonts w:ascii="Calibri Light" w:eastAsia="Calibri" w:hAnsi="Calibri Light" w:cs="Calibri Light"/>
                <w:sz w:val="24"/>
                <w:szCs w:val="24"/>
              </w:rPr>
            </w:pPr>
            <w:r w:rsidRPr="00AA0142">
              <w:rPr>
                <w:rFonts w:ascii="Calibri Light" w:eastAsia="Calibri" w:hAnsi="Calibri Light" w:cs="Calibri Light"/>
                <w:sz w:val="24"/>
                <w:szCs w:val="24"/>
              </w:rPr>
              <w:t>Oficina de Libre Acceso a la Información</w:t>
            </w:r>
          </w:p>
        </w:tc>
        <w:tc>
          <w:tcPr>
            <w:tcW w:w="1744" w:type="dxa"/>
            <w:tcBorders>
              <w:top w:val="single" w:sz="4" w:space="0" w:color="auto"/>
              <w:left w:val="single" w:sz="4" w:space="0" w:color="auto"/>
              <w:bottom w:val="single" w:sz="4" w:space="0" w:color="auto"/>
              <w:right w:val="single" w:sz="4" w:space="0" w:color="auto"/>
            </w:tcBorders>
            <w:vAlign w:val="center"/>
          </w:tcPr>
          <w:p w:rsidR="00A35B7E" w:rsidRPr="002F4F3A" w:rsidRDefault="00A35B7E" w:rsidP="00AA0142">
            <w:pPr>
              <w:tabs>
                <w:tab w:val="left" w:pos="3197"/>
              </w:tabs>
              <w:jc w:val="center"/>
              <w:rPr>
                <w:rFonts w:ascii="Calibri Light" w:eastAsia="Calibri" w:hAnsi="Calibri Light" w:cs="Calibri Light"/>
                <w:sz w:val="24"/>
                <w:szCs w:val="24"/>
              </w:rPr>
            </w:pPr>
            <w:r w:rsidRPr="002F4F3A">
              <w:rPr>
                <w:rFonts w:ascii="Calibri Light" w:eastAsia="Calibri" w:hAnsi="Calibri Light" w:cs="Calibri Light"/>
                <w:sz w:val="24"/>
                <w:szCs w:val="24"/>
              </w:rPr>
              <w:t>18</w:t>
            </w:r>
          </w:p>
        </w:tc>
        <w:tc>
          <w:tcPr>
            <w:tcW w:w="2619" w:type="dxa"/>
            <w:tcBorders>
              <w:top w:val="single" w:sz="4" w:space="0" w:color="auto"/>
              <w:left w:val="single" w:sz="4" w:space="0" w:color="auto"/>
              <w:bottom w:val="single" w:sz="4" w:space="0" w:color="auto"/>
              <w:right w:val="single" w:sz="4" w:space="0" w:color="auto"/>
            </w:tcBorders>
            <w:vAlign w:val="center"/>
          </w:tcPr>
          <w:p w:rsidR="00A35B7E" w:rsidRPr="00AA0142" w:rsidRDefault="006606A4" w:rsidP="006606A4">
            <w:pPr>
              <w:tabs>
                <w:tab w:val="left" w:pos="3197"/>
              </w:tabs>
              <w:jc w:val="center"/>
              <w:rPr>
                <w:rFonts w:ascii="Calibri Light" w:eastAsia="Calibri" w:hAnsi="Calibri Light" w:cs="Calibri Light"/>
                <w:sz w:val="24"/>
                <w:szCs w:val="24"/>
              </w:rPr>
            </w:pPr>
            <w:r>
              <w:rPr>
                <w:rFonts w:ascii="Calibri Light" w:eastAsia="Calibri" w:hAnsi="Calibri Light" w:cs="Calibri Light"/>
                <w:sz w:val="24"/>
                <w:szCs w:val="24"/>
              </w:rPr>
              <w:t>8%</w:t>
            </w:r>
          </w:p>
        </w:tc>
      </w:tr>
      <w:tr w:rsidR="00A35B7E" w:rsidRPr="00AA0142" w:rsidTr="00BD71DB">
        <w:trPr>
          <w:trHeight w:val="402"/>
        </w:trPr>
        <w:tc>
          <w:tcPr>
            <w:tcW w:w="1427" w:type="dxa"/>
            <w:vMerge/>
            <w:tcBorders>
              <w:left w:val="single" w:sz="4" w:space="0" w:color="auto"/>
              <w:bottom w:val="single" w:sz="4" w:space="0" w:color="auto"/>
              <w:right w:val="single" w:sz="4" w:space="0" w:color="auto"/>
            </w:tcBorders>
            <w:vAlign w:val="center"/>
          </w:tcPr>
          <w:p w:rsidR="00A35B7E" w:rsidRPr="00AA0142" w:rsidRDefault="00A35B7E" w:rsidP="00AA0142">
            <w:pPr>
              <w:rPr>
                <w:rFonts w:ascii="Calibri Light" w:eastAsia="Calibri" w:hAnsi="Calibri Light" w:cs="Calibri Light"/>
                <w:sz w:val="24"/>
                <w:szCs w:val="24"/>
              </w:rPr>
            </w:pPr>
          </w:p>
        </w:tc>
        <w:tc>
          <w:tcPr>
            <w:tcW w:w="4692" w:type="dxa"/>
            <w:tcBorders>
              <w:top w:val="single" w:sz="4" w:space="0" w:color="auto"/>
              <w:left w:val="single" w:sz="4" w:space="0" w:color="auto"/>
              <w:bottom w:val="single" w:sz="4" w:space="0" w:color="auto"/>
              <w:right w:val="single" w:sz="4" w:space="0" w:color="auto"/>
            </w:tcBorders>
            <w:vAlign w:val="center"/>
          </w:tcPr>
          <w:p w:rsidR="00A35B7E" w:rsidRPr="00AA0142" w:rsidRDefault="00A35B7E" w:rsidP="00AA0142">
            <w:pPr>
              <w:numPr>
                <w:ilvl w:val="0"/>
                <w:numId w:val="2"/>
              </w:numPr>
              <w:tabs>
                <w:tab w:val="left" w:pos="3197"/>
              </w:tabs>
              <w:spacing w:line="360" w:lineRule="auto"/>
              <w:ind w:left="318"/>
              <w:rPr>
                <w:rFonts w:ascii="Calibri Light" w:eastAsia="Calibri" w:hAnsi="Calibri Light" w:cs="Calibri Light"/>
                <w:sz w:val="24"/>
                <w:szCs w:val="24"/>
              </w:rPr>
            </w:pPr>
            <w:r w:rsidRPr="00A35B7E">
              <w:rPr>
                <w:rFonts w:ascii="Calibri Light" w:eastAsia="Calibri" w:hAnsi="Calibri Light" w:cs="Calibri Light"/>
                <w:sz w:val="24"/>
                <w:szCs w:val="24"/>
              </w:rPr>
              <w:t>Departamento de Carrera y Desarrollo</w:t>
            </w:r>
          </w:p>
        </w:tc>
        <w:tc>
          <w:tcPr>
            <w:tcW w:w="1744" w:type="dxa"/>
            <w:tcBorders>
              <w:top w:val="single" w:sz="4" w:space="0" w:color="auto"/>
              <w:left w:val="single" w:sz="4" w:space="0" w:color="auto"/>
              <w:bottom w:val="single" w:sz="4" w:space="0" w:color="auto"/>
              <w:right w:val="single" w:sz="4" w:space="0" w:color="auto"/>
            </w:tcBorders>
            <w:vAlign w:val="center"/>
          </w:tcPr>
          <w:p w:rsidR="00A35B7E" w:rsidRPr="002F4F3A" w:rsidRDefault="00A35B7E" w:rsidP="00AA0142">
            <w:pPr>
              <w:tabs>
                <w:tab w:val="left" w:pos="3197"/>
              </w:tabs>
              <w:jc w:val="center"/>
              <w:rPr>
                <w:rFonts w:ascii="Calibri Light" w:eastAsia="Calibri" w:hAnsi="Calibri Light" w:cs="Calibri Light"/>
                <w:sz w:val="24"/>
                <w:szCs w:val="24"/>
              </w:rPr>
            </w:pPr>
            <w:r w:rsidRPr="002F4F3A">
              <w:rPr>
                <w:rFonts w:ascii="Calibri Light" w:eastAsia="Calibri" w:hAnsi="Calibri Light" w:cs="Calibri Light"/>
                <w:sz w:val="24"/>
                <w:szCs w:val="24"/>
              </w:rPr>
              <w:t>15</w:t>
            </w:r>
          </w:p>
        </w:tc>
        <w:tc>
          <w:tcPr>
            <w:tcW w:w="2619" w:type="dxa"/>
            <w:tcBorders>
              <w:top w:val="single" w:sz="4" w:space="0" w:color="auto"/>
              <w:left w:val="single" w:sz="4" w:space="0" w:color="auto"/>
              <w:bottom w:val="single" w:sz="4" w:space="0" w:color="auto"/>
              <w:right w:val="single" w:sz="4" w:space="0" w:color="auto"/>
            </w:tcBorders>
            <w:vAlign w:val="center"/>
          </w:tcPr>
          <w:p w:rsidR="00A35B7E" w:rsidRPr="00AA0142" w:rsidRDefault="006606A4" w:rsidP="006606A4">
            <w:pPr>
              <w:tabs>
                <w:tab w:val="left" w:pos="3197"/>
              </w:tabs>
              <w:jc w:val="center"/>
              <w:rPr>
                <w:rFonts w:ascii="Calibri Light" w:eastAsia="Calibri" w:hAnsi="Calibri Light" w:cs="Calibri Light"/>
                <w:sz w:val="24"/>
                <w:szCs w:val="24"/>
              </w:rPr>
            </w:pPr>
            <w:r>
              <w:rPr>
                <w:rFonts w:ascii="Calibri Light" w:eastAsia="Calibri" w:hAnsi="Calibri Light" w:cs="Calibri Light"/>
                <w:sz w:val="24"/>
                <w:szCs w:val="24"/>
              </w:rPr>
              <w:t>7%</w:t>
            </w:r>
          </w:p>
        </w:tc>
      </w:tr>
      <w:tr w:rsidR="00A64718" w:rsidRPr="00AA0142" w:rsidTr="00BD71DB">
        <w:trPr>
          <w:trHeight w:val="161"/>
        </w:trPr>
        <w:tc>
          <w:tcPr>
            <w:tcW w:w="1427" w:type="dxa"/>
            <w:vMerge w:val="restart"/>
            <w:tcBorders>
              <w:top w:val="single" w:sz="4" w:space="0" w:color="auto"/>
              <w:left w:val="single" w:sz="4" w:space="0" w:color="auto"/>
              <w:bottom w:val="single" w:sz="4" w:space="0" w:color="auto"/>
              <w:right w:val="single" w:sz="4" w:space="0" w:color="auto"/>
            </w:tcBorders>
            <w:vAlign w:val="center"/>
            <w:hideMark/>
          </w:tcPr>
          <w:p w:rsidR="00A64718" w:rsidRPr="00AA0142" w:rsidRDefault="00A64718" w:rsidP="00AA0142">
            <w:pPr>
              <w:tabs>
                <w:tab w:val="left" w:pos="3197"/>
              </w:tabs>
              <w:spacing w:line="360" w:lineRule="auto"/>
              <w:jc w:val="center"/>
              <w:rPr>
                <w:rFonts w:ascii="Calibri Light" w:eastAsia="Calibri" w:hAnsi="Calibri Light" w:cs="Calibri Light"/>
                <w:b/>
                <w:sz w:val="24"/>
                <w:szCs w:val="24"/>
              </w:rPr>
            </w:pPr>
            <w:r w:rsidRPr="00AA0142">
              <w:rPr>
                <w:rFonts w:ascii="Calibri Light" w:eastAsia="Calibri" w:hAnsi="Calibri Light" w:cs="Calibri Light"/>
                <w:b/>
                <w:sz w:val="24"/>
                <w:szCs w:val="24"/>
              </w:rPr>
              <w:t>Áreas de Apoyo</w:t>
            </w:r>
          </w:p>
        </w:tc>
        <w:tc>
          <w:tcPr>
            <w:tcW w:w="9056" w:type="dxa"/>
            <w:gridSpan w:val="3"/>
            <w:tcBorders>
              <w:top w:val="single" w:sz="4" w:space="0" w:color="auto"/>
              <w:left w:val="single" w:sz="4" w:space="0" w:color="auto"/>
              <w:bottom w:val="single" w:sz="4" w:space="0" w:color="auto"/>
              <w:right w:val="single" w:sz="4" w:space="0" w:color="auto"/>
            </w:tcBorders>
            <w:vAlign w:val="center"/>
          </w:tcPr>
          <w:p w:rsidR="00A64718" w:rsidRPr="00AA0142" w:rsidRDefault="00A64718" w:rsidP="00A64718">
            <w:pPr>
              <w:numPr>
                <w:ilvl w:val="0"/>
                <w:numId w:val="2"/>
              </w:numPr>
              <w:tabs>
                <w:tab w:val="left" w:pos="3197"/>
              </w:tabs>
              <w:spacing w:line="360" w:lineRule="auto"/>
              <w:ind w:left="318"/>
              <w:rPr>
                <w:rFonts w:ascii="Calibri Light" w:eastAsia="Calibri" w:hAnsi="Calibri Light" w:cs="Calibri Light"/>
                <w:b/>
                <w:sz w:val="24"/>
                <w:szCs w:val="24"/>
              </w:rPr>
            </w:pPr>
            <w:r w:rsidRPr="00AA0142">
              <w:rPr>
                <w:rFonts w:ascii="Calibri Light" w:eastAsia="Calibri" w:hAnsi="Calibri Light" w:cs="Calibri Light"/>
                <w:b/>
                <w:sz w:val="24"/>
                <w:szCs w:val="24"/>
              </w:rPr>
              <w:t>Sub-dirección Administrativa y</w:t>
            </w:r>
            <w:r>
              <w:rPr>
                <w:rFonts w:ascii="Calibri Light" w:eastAsia="Calibri" w:hAnsi="Calibri Light" w:cs="Calibri Light"/>
                <w:b/>
                <w:sz w:val="24"/>
                <w:szCs w:val="24"/>
              </w:rPr>
              <w:t xml:space="preserve"> </w:t>
            </w:r>
            <w:r w:rsidRPr="00AA0142">
              <w:rPr>
                <w:rFonts w:ascii="Calibri Light" w:eastAsia="Calibri" w:hAnsi="Calibri Light" w:cs="Calibri Light"/>
                <w:b/>
                <w:sz w:val="24"/>
                <w:szCs w:val="24"/>
              </w:rPr>
              <w:t>Financiera</w:t>
            </w:r>
          </w:p>
        </w:tc>
      </w:tr>
      <w:tr w:rsidR="00A64718" w:rsidRPr="00AA0142" w:rsidTr="00BD71DB">
        <w:trPr>
          <w:trHeight w:val="346"/>
        </w:trPr>
        <w:tc>
          <w:tcPr>
            <w:tcW w:w="1427" w:type="dxa"/>
            <w:vMerge/>
            <w:tcBorders>
              <w:top w:val="single" w:sz="4" w:space="0" w:color="auto"/>
              <w:left w:val="single" w:sz="4" w:space="0" w:color="auto"/>
              <w:bottom w:val="single" w:sz="4" w:space="0" w:color="auto"/>
              <w:right w:val="single" w:sz="4" w:space="0" w:color="auto"/>
            </w:tcBorders>
            <w:vAlign w:val="center"/>
          </w:tcPr>
          <w:p w:rsidR="00A64718" w:rsidRPr="00AA0142" w:rsidRDefault="00A64718" w:rsidP="00AA0142">
            <w:pPr>
              <w:tabs>
                <w:tab w:val="left" w:pos="3197"/>
              </w:tabs>
              <w:spacing w:line="360" w:lineRule="auto"/>
              <w:jc w:val="center"/>
              <w:rPr>
                <w:rFonts w:ascii="Calibri Light" w:eastAsia="Calibri" w:hAnsi="Calibri Light" w:cs="Calibri Light"/>
                <w:b/>
                <w:sz w:val="24"/>
                <w:szCs w:val="24"/>
              </w:rPr>
            </w:pPr>
          </w:p>
        </w:tc>
        <w:tc>
          <w:tcPr>
            <w:tcW w:w="4692" w:type="dxa"/>
            <w:tcBorders>
              <w:top w:val="single" w:sz="4" w:space="0" w:color="auto"/>
              <w:left w:val="single" w:sz="4" w:space="0" w:color="auto"/>
              <w:bottom w:val="single" w:sz="4" w:space="0" w:color="auto"/>
              <w:right w:val="single" w:sz="4" w:space="0" w:color="auto"/>
            </w:tcBorders>
            <w:vAlign w:val="center"/>
          </w:tcPr>
          <w:p w:rsidR="00A64718" w:rsidRPr="00A64718" w:rsidRDefault="00A64718" w:rsidP="00A64718">
            <w:pPr>
              <w:numPr>
                <w:ilvl w:val="0"/>
                <w:numId w:val="2"/>
              </w:numPr>
              <w:tabs>
                <w:tab w:val="left" w:pos="3197"/>
              </w:tabs>
              <w:spacing w:line="360" w:lineRule="auto"/>
              <w:ind w:left="318"/>
              <w:rPr>
                <w:rFonts w:ascii="Calibri Light" w:eastAsia="Calibri" w:hAnsi="Calibri Light" w:cs="Calibri Light"/>
                <w:sz w:val="24"/>
                <w:szCs w:val="24"/>
              </w:rPr>
            </w:pPr>
            <w:r w:rsidRPr="00A64718">
              <w:rPr>
                <w:rFonts w:ascii="Calibri Light" w:eastAsia="Calibri" w:hAnsi="Calibri Light" w:cs="Calibri Light"/>
                <w:sz w:val="24"/>
                <w:szCs w:val="24"/>
              </w:rPr>
              <w:t>Departamento Administrativo</w:t>
            </w:r>
          </w:p>
        </w:tc>
        <w:tc>
          <w:tcPr>
            <w:tcW w:w="1744" w:type="dxa"/>
            <w:tcBorders>
              <w:top w:val="single" w:sz="4" w:space="0" w:color="auto"/>
              <w:left w:val="single" w:sz="4" w:space="0" w:color="auto"/>
              <w:bottom w:val="single" w:sz="4" w:space="0" w:color="auto"/>
              <w:right w:val="single" w:sz="4" w:space="0" w:color="auto"/>
            </w:tcBorders>
            <w:vAlign w:val="center"/>
          </w:tcPr>
          <w:p w:rsidR="00A64718" w:rsidRPr="002F4F3A" w:rsidRDefault="00A64718" w:rsidP="00AA0142">
            <w:pPr>
              <w:tabs>
                <w:tab w:val="left" w:pos="3197"/>
              </w:tabs>
              <w:jc w:val="center"/>
              <w:rPr>
                <w:rFonts w:ascii="Calibri Light" w:eastAsia="Calibri" w:hAnsi="Calibri Light" w:cs="Calibri Light"/>
                <w:sz w:val="24"/>
                <w:szCs w:val="24"/>
              </w:rPr>
            </w:pPr>
            <w:r w:rsidRPr="002F4F3A">
              <w:rPr>
                <w:rFonts w:ascii="Calibri Light" w:eastAsia="Calibri" w:hAnsi="Calibri Light" w:cs="Calibri Light"/>
                <w:sz w:val="24"/>
                <w:szCs w:val="24"/>
              </w:rPr>
              <w:t>31</w:t>
            </w:r>
          </w:p>
        </w:tc>
        <w:tc>
          <w:tcPr>
            <w:tcW w:w="2619" w:type="dxa"/>
            <w:tcBorders>
              <w:top w:val="single" w:sz="4" w:space="0" w:color="auto"/>
              <w:left w:val="single" w:sz="4" w:space="0" w:color="auto"/>
              <w:bottom w:val="single" w:sz="4" w:space="0" w:color="auto"/>
              <w:right w:val="single" w:sz="4" w:space="0" w:color="auto"/>
            </w:tcBorders>
            <w:vAlign w:val="center"/>
          </w:tcPr>
          <w:p w:rsidR="00A64718" w:rsidRPr="00AA0142" w:rsidRDefault="002F4F3A" w:rsidP="00AA0142">
            <w:pPr>
              <w:tabs>
                <w:tab w:val="left" w:pos="3197"/>
              </w:tabs>
              <w:jc w:val="center"/>
              <w:rPr>
                <w:rFonts w:ascii="Calibri Light" w:eastAsia="Calibri" w:hAnsi="Calibri Light" w:cs="Calibri Light"/>
                <w:sz w:val="24"/>
                <w:szCs w:val="24"/>
              </w:rPr>
            </w:pPr>
            <w:r>
              <w:rPr>
                <w:rFonts w:ascii="Calibri Light" w:eastAsia="Calibri" w:hAnsi="Calibri Light" w:cs="Calibri Light"/>
                <w:sz w:val="24"/>
                <w:szCs w:val="24"/>
              </w:rPr>
              <w:t>14%</w:t>
            </w:r>
          </w:p>
        </w:tc>
      </w:tr>
      <w:tr w:rsidR="00A64718" w:rsidRPr="00AA0142" w:rsidTr="00BD71DB">
        <w:trPr>
          <w:trHeight w:val="227"/>
        </w:trPr>
        <w:tc>
          <w:tcPr>
            <w:tcW w:w="1427" w:type="dxa"/>
            <w:vMerge/>
            <w:tcBorders>
              <w:top w:val="single" w:sz="4" w:space="0" w:color="auto"/>
              <w:left w:val="single" w:sz="4" w:space="0" w:color="auto"/>
              <w:bottom w:val="single" w:sz="4" w:space="0" w:color="auto"/>
              <w:right w:val="single" w:sz="4" w:space="0" w:color="auto"/>
            </w:tcBorders>
            <w:vAlign w:val="center"/>
          </w:tcPr>
          <w:p w:rsidR="00A64718" w:rsidRPr="00AA0142" w:rsidRDefault="00A64718" w:rsidP="00AA0142">
            <w:pPr>
              <w:tabs>
                <w:tab w:val="left" w:pos="3197"/>
              </w:tabs>
              <w:spacing w:line="360" w:lineRule="auto"/>
              <w:jc w:val="center"/>
              <w:rPr>
                <w:rFonts w:ascii="Calibri Light" w:eastAsia="Calibri" w:hAnsi="Calibri Light" w:cs="Calibri Light"/>
                <w:b/>
                <w:sz w:val="24"/>
                <w:szCs w:val="24"/>
              </w:rPr>
            </w:pPr>
          </w:p>
        </w:tc>
        <w:tc>
          <w:tcPr>
            <w:tcW w:w="4692" w:type="dxa"/>
            <w:tcBorders>
              <w:top w:val="single" w:sz="4" w:space="0" w:color="auto"/>
              <w:left w:val="single" w:sz="4" w:space="0" w:color="auto"/>
              <w:bottom w:val="single" w:sz="4" w:space="0" w:color="auto"/>
              <w:right w:val="single" w:sz="4" w:space="0" w:color="auto"/>
            </w:tcBorders>
            <w:vAlign w:val="center"/>
          </w:tcPr>
          <w:p w:rsidR="00A64718" w:rsidRPr="00A64718" w:rsidRDefault="00A64718" w:rsidP="00A64718">
            <w:pPr>
              <w:numPr>
                <w:ilvl w:val="0"/>
                <w:numId w:val="2"/>
              </w:numPr>
              <w:tabs>
                <w:tab w:val="left" w:pos="3197"/>
              </w:tabs>
              <w:spacing w:line="360" w:lineRule="auto"/>
              <w:ind w:left="318"/>
              <w:rPr>
                <w:rFonts w:ascii="Calibri Light" w:eastAsia="Calibri" w:hAnsi="Calibri Light" w:cs="Calibri Light"/>
                <w:sz w:val="24"/>
                <w:szCs w:val="24"/>
              </w:rPr>
            </w:pPr>
            <w:r w:rsidRPr="00A64718">
              <w:rPr>
                <w:rFonts w:ascii="Calibri Light" w:eastAsia="Calibri" w:hAnsi="Calibri Light" w:cs="Calibri Light"/>
                <w:sz w:val="24"/>
                <w:szCs w:val="24"/>
              </w:rPr>
              <w:t>Departamento Financiero</w:t>
            </w:r>
          </w:p>
        </w:tc>
        <w:tc>
          <w:tcPr>
            <w:tcW w:w="1744" w:type="dxa"/>
            <w:tcBorders>
              <w:top w:val="single" w:sz="4" w:space="0" w:color="auto"/>
              <w:left w:val="single" w:sz="4" w:space="0" w:color="auto"/>
              <w:bottom w:val="single" w:sz="4" w:space="0" w:color="auto"/>
              <w:right w:val="single" w:sz="4" w:space="0" w:color="auto"/>
            </w:tcBorders>
            <w:vAlign w:val="center"/>
          </w:tcPr>
          <w:p w:rsidR="00A64718" w:rsidRPr="002F4F3A" w:rsidRDefault="00A64718" w:rsidP="00AA0142">
            <w:pPr>
              <w:tabs>
                <w:tab w:val="left" w:pos="3197"/>
              </w:tabs>
              <w:jc w:val="center"/>
              <w:rPr>
                <w:rFonts w:ascii="Calibri Light" w:eastAsia="Calibri" w:hAnsi="Calibri Light" w:cs="Calibri Light"/>
                <w:sz w:val="24"/>
                <w:szCs w:val="24"/>
              </w:rPr>
            </w:pPr>
            <w:r w:rsidRPr="002F4F3A">
              <w:rPr>
                <w:rFonts w:ascii="Calibri Light" w:eastAsia="Calibri" w:hAnsi="Calibri Light" w:cs="Calibri Light"/>
                <w:sz w:val="24"/>
                <w:szCs w:val="24"/>
              </w:rPr>
              <w:t xml:space="preserve">17 </w:t>
            </w:r>
          </w:p>
        </w:tc>
        <w:tc>
          <w:tcPr>
            <w:tcW w:w="2619" w:type="dxa"/>
            <w:tcBorders>
              <w:top w:val="single" w:sz="4" w:space="0" w:color="auto"/>
              <w:left w:val="single" w:sz="4" w:space="0" w:color="auto"/>
              <w:bottom w:val="single" w:sz="4" w:space="0" w:color="auto"/>
              <w:right w:val="single" w:sz="4" w:space="0" w:color="auto"/>
            </w:tcBorders>
            <w:vAlign w:val="center"/>
          </w:tcPr>
          <w:p w:rsidR="00A64718" w:rsidRPr="00AA0142" w:rsidRDefault="002F4F3A" w:rsidP="00AA0142">
            <w:pPr>
              <w:tabs>
                <w:tab w:val="left" w:pos="3197"/>
              </w:tabs>
              <w:jc w:val="center"/>
              <w:rPr>
                <w:rFonts w:ascii="Calibri Light" w:eastAsia="Calibri" w:hAnsi="Calibri Light" w:cs="Calibri Light"/>
                <w:sz w:val="24"/>
                <w:szCs w:val="24"/>
              </w:rPr>
            </w:pPr>
            <w:r>
              <w:rPr>
                <w:rFonts w:ascii="Calibri Light" w:eastAsia="Calibri" w:hAnsi="Calibri Light" w:cs="Calibri Light"/>
                <w:sz w:val="24"/>
                <w:szCs w:val="24"/>
              </w:rPr>
              <w:t>7%</w:t>
            </w:r>
          </w:p>
        </w:tc>
      </w:tr>
      <w:tr w:rsidR="00AA0142" w:rsidRPr="00AA0142" w:rsidTr="00BD71DB">
        <w:trPr>
          <w:trHeight w:val="208"/>
        </w:trPr>
        <w:tc>
          <w:tcPr>
            <w:tcW w:w="1427" w:type="dxa"/>
            <w:vMerge/>
            <w:tcBorders>
              <w:top w:val="single" w:sz="4" w:space="0" w:color="auto"/>
              <w:left w:val="single" w:sz="4" w:space="0" w:color="auto"/>
              <w:bottom w:val="single" w:sz="4" w:space="0" w:color="auto"/>
              <w:right w:val="single" w:sz="4" w:space="0" w:color="auto"/>
            </w:tcBorders>
            <w:vAlign w:val="center"/>
          </w:tcPr>
          <w:p w:rsidR="00AA0142" w:rsidRPr="00AA0142" w:rsidRDefault="00AA0142" w:rsidP="00AA0142">
            <w:pPr>
              <w:tabs>
                <w:tab w:val="left" w:pos="3197"/>
              </w:tabs>
              <w:spacing w:line="360" w:lineRule="auto"/>
              <w:jc w:val="center"/>
              <w:rPr>
                <w:rFonts w:ascii="Calibri Light" w:eastAsia="Calibri" w:hAnsi="Calibri Light" w:cs="Calibri Light"/>
                <w:b/>
                <w:sz w:val="24"/>
                <w:szCs w:val="24"/>
              </w:rPr>
            </w:pPr>
          </w:p>
        </w:tc>
        <w:tc>
          <w:tcPr>
            <w:tcW w:w="4692" w:type="dxa"/>
            <w:tcBorders>
              <w:top w:val="single" w:sz="4" w:space="0" w:color="auto"/>
              <w:left w:val="single" w:sz="4" w:space="0" w:color="auto"/>
              <w:bottom w:val="single" w:sz="4" w:space="0" w:color="auto"/>
              <w:right w:val="single" w:sz="4" w:space="0" w:color="auto"/>
            </w:tcBorders>
            <w:vAlign w:val="center"/>
          </w:tcPr>
          <w:p w:rsidR="00AA0142" w:rsidRPr="00AA0142" w:rsidRDefault="00AA0142" w:rsidP="00AA0142">
            <w:pPr>
              <w:numPr>
                <w:ilvl w:val="0"/>
                <w:numId w:val="2"/>
              </w:numPr>
              <w:tabs>
                <w:tab w:val="left" w:pos="3197"/>
              </w:tabs>
              <w:spacing w:line="360" w:lineRule="auto"/>
              <w:ind w:left="318"/>
              <w:rPr>
                <w:rFonts w:ascii="Calibri Light" w:eastAsia="Calibri" w:hAnsi="Calibri Light" w:cs="Calibri Light"/>
                <w:sz w:val="24"/>
                <w:szCs w:val="24"/>
              </w:rPr>
            </w:pPr>
            <w:r>
              <w:rPr>
                <w:rFonts w:ascii="Calibri Light" w:eastAsia="Calibri" w:hAnsi="Calibri Light" w:cs="Calibri Light"/>
                <w:sz w:val="24"/>
                <w:szCs w:val="24"/>
              </w:rPr>
              <w:t>Contraloría Institucional</w:t>
            </w:r>
          </w:p>
        </w:tc>
        <w:tc>
          <w:tcPr>
            <w:tcW w:w="1744" w:type="dxa"/>
            <w:tcBorders>
              <w:top w:val="single" w:sz="4" w:space="0" w:color="auto"/>
              <w:left w:val="single" w:sz="4" w:space="0" w:color="auto"/>
              <w:bottom w:val="single" w:sz="4" w:space="0" w:color="auto"/>
              <w:right w:val="single" w:sz="4" w:space="0" w:color="auto"/>
            </w:tcBorders>
            <w:vAlign w:val="center"/>
          </w:tcPr>
          <w:p w:rsidR="00AA0142" w:rsidRPr="002F4F3A" w:rsidRDefault="00A64718" w:rsidP="00AA0142">
            <w:pPr>
              <w:tabs>
                <w:tab w:val="left" w:pos="3197"/>
              </w:tabs>
              <w:jc w:val="center"/>
              <w:rPr>
                <w:rFonts w:ascii="Calibri Light" w:eastAsia="Calibri" w:hAnsi="Calibri Light" w:cs="Calibri Light"/>
                <w:sz w:val="24"/>
                <w:szCs w:val="24"/>
              </w:rPr>
            </w:pPr>
            <w:r w:rsidRPr="002F4F3A">
              <w:rPr>
                <w:rFonts w:ascii="Calibri Light" w:eastAsia="Calibri" w:hAnsi="Calibri Light" w:cs="Calibri Light"/>
                <w:sz w:val="24"/>
                <w:szCs w:val="24"/>
              </w:rPr>
              <w:t>9</w:t>
            </w:r>
          </w:p>
        </w:tc>
        <w:tc>
          <w:tcPr>
            <w:tcW w:w="2619" w:type="dxa"/>
            <w:tcBorders>
              <w:top w:val="single" w:sz="4" w:space="0" w:color="auto"/>
              <w:left w:val="single" w:sz="4" w:space="0" w:color="auto"/>
              <w:bottom w:val="single" w:sz="4" w:space="0" w:color="auto"/>
              <w:right w:val="single" w:sz="4" w:space="0" w:color="auto"/>
            </w:tcBorders>
            <w:vAlign w:val="center"/>
          </w:tcPr>
          <w:p w:rsidR="00AA0142" w:rsidRPr="00AA0142" w:rsidRDefault="002F4F3A" w:rsidP="00AA0142">
            <w:pPr>
              <w:tabs>
                <w:tab w:val="left" w:pos="3197"/>
              </w:tabs>
              <w:jc w:val="center"/>
              <w:rPr>
                <w:rFonts w:ascii="Calibri Light" w:eastAsia="Calibri" w:hAnsi="Calibri Light" w:cs="Calibri Light"/>
                <w:sz w:val="24"/>
                <w:szCs w:val="24"/>
              </w:rPr>
            </w:pPr>
            <w:r>
              <w:rPr>
                <w:rFonts w:ascii="Calibri Light" w:eastAsia="Calibri" w:hAnsi="Calibri Light" w:cs="Calibri Light"/>
                <w:sz w:val="24"/>
                <w:szCs w:val="24"/>
              </w:rPr>
              <w:t>4%</w:t>
            </w:r>
          </w:p>
        </w:tc>
      </w:tr>
      <w:tr w:rsidR="00AA0142" w:rsidRPr="00AA0142" w:rsidTr="00BD71DB">
        <w:trPr>
          <w:trHeight w:val="478"/>
        </w:trPr>
        <w:tc>
          <w:tcPr>
            <w:tcW w:w="1427" w:type="dxa"/>
            <w:vMerge/>
            <w:tcBorders>
              <w:top w:val="single" w:sz="4" w:space="0" w:color="auto"/>
              <w:left w:val="single" w:sz="4" w:space="0" w:color="auto"/>
              <w:bottom w:val="single" w:sz="4" w:space="0" w:color="auto"/>
              <w:right w:val="single" w:sz="4" w:space="0" w:color="auto"/>
            </w:tcBorders>
            <w:vAlign w:val="center"/>
            <w:hideMark/>
          </w:tcPr>
          <w:p w:rsidR="00AA0142" w:rsidRPr="00AA0142" w:rsidRDefault="00AA0142" w:rsidP="00AA0142">
            <w:pPr>
              <w:rPr>
                <w:rFonts w:ascii="Calibri Light" w:eastAsia="Calibri" w:hAnsi="Calibri Light" w:cs="Calibri Light"/>
                <w:sz w:val="24"/>
                <w:szCs w:val="24"/>
              </w:rPr>
            </w:pPr>
          </w:p>
        </w:tc>
        <w:tc>
          <w:tcPr>
            <w:tcW w:w="4692" w:type="dxa"/>
            <w:tcBorders>
              <w:top w:val="single" w:sz="4" w:space="0" w:color="auto"/>
              <w:left w:val="single" w:sz="4" w:space="0" w:color="auto"/>
              <w:bottom w:val="single" w:sz="4" w:space="0" w:color="auto"/>
              <w:right w:val="single" w:sz="4" w:space="0" w:color="auto"/>
            </w:tcBorders>
            <w:vAlign w:val="center"/>
            <w:hideMark/>
          </w:tcPr>
          <w:p w:rsidR="00AA0142" w:rsidRPr="00AA0142" w:rsidRDefault="00AA0142" w:rsidP="00AA0142">
            <w:pPr>
              <w:tabs>
                <w:tab w:val="left" w:pos="3197"/>
              </w:tabs>
              <w:rPr>
                <w:rFonts w:ascii="Calibri Light" w:eastAsia="Calibri" w:hAnsi="Calibri Light" w:cs="Calibri Light"/>
                <w:sz w:val="24"/>
                <w:szCs w:val="24"/>
              </w:rPr>
            </w:pPr>
            <w:r w:rsidRPr="00AA0142">
              <w:rPr>
                <w:rFonts w:ascii="Calibri Light" w:eastAsia="Calibri" w:hAnsi="Calibri Light" w:cs="Calibri Light"/>
                <w:sz w:val="24"/>
                <w:szCs w:val="24"/>
              </w:rPr>
              <w:sym w:font="Symbol" w:char="F0B7"/>
            </w:r>
            <w:r w:rsidRPr="00AA0142">
              <w:rPr>
                <w:rFonts w:ascii="Calibri Light" w:eastAsia="Calibri" w:hAnsi="Calibri Light" w:cs="Calibri Light"/>
                <w:sz w:val="24"/>
                <w:szCs w:val="24"/>
              </w:rPr>
              <w:t xml:space="preserve"> Departamento de Tecnología de la Información y Comunicación</w:t>
            </w:r>
          </w:p>
        </w:tc>
        <w:tc>
          <w:tcPr>
            <w:tcW w:w="1744" w:type="dxa"/>
            <w:tcBorders>
              <w:top w:val="single" w:sz="4" w:space="0" w:color="auto"/>
              <w:left w:val="single" w:sz="4" w:space="0" w:color="auto"/>
              <w:bottom w:val="single" w:sz="4" w:space="0" w:color="auto"/>
              <w:right w:val="single" w:sz="4" w:space="0" w:color="auto"/>
            </w:tcBorders>
            <w:vAlign w:val="center"/>
          </w:tcPr>
          <w:p w:rsidR="00AA0142" w:rsidRPr="002F4F3A" w:rsidRDefault="00A35B7E" w:rsidP="00AA0142">
            <w:pPr>
              <w:tabs>
                <w:tab w:val="left" w:pos="3197"/>
              </w:tabs>
              <w:jc w:val="center"/>
              <w:rPr>
                <w:rFonts w:ascii="Calibri Light" w:eastAsia="Calibri" w:hAnsi="Calibri Light" w:cs="Calibri Light"/>
                <w:sz w:val="24"/>
                <w:szCs w:val="24"/>
              </w:rPr>
            </w:pPr>
            <w:r w:rsidRPr="002F4F3A">
              <w:rPr>
                <w:rFonts w:ascii="Calibri Light" w:eastAsia="Calibri" w:hAnsi="Calibri Light" w:cs="Calibri Light"/>
                <w:sz w:val="24"/>
                <w:szCs w:val="24"/>
              </w:rPr>
              <w:t>30</w:t>
            </w:r>
          </w:p>
        </w:tc>
        <w:tc>
          <w:tcPr>
            <w:tcW w:w="2619" w:type="dxa"/>
            <w:tcBorders>
              <w:top w:val="single" w:sz="4" w:space="0" w:color="auto"/>
              <w:left w:val="single" w:sz="4" w:space="0" w:color="auto"/>
              <w:bottom w:val="single" w:sz="4" w:space="0" w:color="auto"/>
              <w:right w:val="single" w:sz="4" w:space="0" w:color="auto"/>
            </w:tcBorders>
            <w:vAlign w:val="center"/>
          </w:tcPr>
          <w:p w:rsidR="00AA0142" w:rsidRPr="00AA0142" w:rsidRDefault="002F4F3A" w:rsidP="00AA0142">
            <w:pPr>
              <w:tabs>
                <w:tab w:val="left" w:pos="3197"/>
              </w:tabs>
              <w:jc w:val="center"/>
              <w:rPr>
                <w:rFonts w:ascii="Calibri Light" w:eastAsia="Calibri" w:hAnsi="Calibri Light" w:cs="Calibri Light"/>
                <w:sz w:val="24"/>
                <w:szCs w:val="24"/>
              </w:rPr>
            </w:pPr>
            <w:r>
              <w:rPr>
                <w:rFonts w:ascii="Calibri Light" w:eastAsia="Calibri" w:hAnsi="Calibri Light" w:cs="Calibri Light"/>
                <w:sz w:val="24"/>
                <w:szCs w:val="24"/>
              </w:rPr>
              <w:t>13%</w:t>
            </w:r>
          </w:p>
        </w:tc>
      </w:tr>
      <w:tr w:rsidR="00AA0142" w:rsidRPr="00AA0142" w:rsidTr="00BD71DB">
        <w:trPr>
          <w:trHeight w:val="103"/>
        </w:trPr>
        <w:tc>
          <w:tcPr>
            <w:tcW w:w="6119" w:type="dxa"/>
            <w:gridSpan w:val="2"/>
            <w:tcBorders>
              <w:top w:val="single" w:sz="4" w:space="0" w:color="auto"/>
              <w:left w:val="single" w:sz="4" w:space="0" w:color="auto"/>
              <w:bottom w:val="single" w:sz="4" w:space="0" w:color="auto"/>
              <w:right w:val="single" w:sz="4" w:space="0" w:color="auto"/>
            </w:tcBorders>
            <w:vAlign w:val="bottom"/>
            <w:hideMark/>
          </w:tcPr>
          <w:p w:rsidR="00AA0142" w:rsidRPr="00AA0142" w:rsidRDefault="00A5670D" w:rsidP="00AA0142">
            <w:pPr>
              <w:tabs>
                <w:tab w:val="left" w:pos="3197"/>
              </w:tabs>
              <w:spacing w:line="360" w:lineRule="auto"/>
              <w:jc w:val="center"/>
              <w:rPr>
                <w:rFonts w:ascii="Calibri Light" w:eastAsia="Calibri" w:hAnsi="Calibri Light" w:cs="Calibri Light"/>
                <w:b/>
                <w:sz w:val="24"/>
                <w:szCs w:val="24"/>
              </w:rPr>
            </w:pPr>
            <w:r>
              <w:rPr>
                <w:rFonts w:ascii="Calibri Light" w:eastAsia="Calibri" w:hAnsi="Calibri Light" w:cs="Calibri Light"/>
                <w:b/>
                <w:sz w:val="24"/>
                <w:szCs w:val="24"/>
              </w:rPr>
              <w:t>Total</w:t>
            </w:r>
          </w:p>
        </w:tc>
        <w:tc>
          <w:tcPr>
            <w:tcW w:w="1744" w:type="dxa"/>
            <w:tcBorders>
              <w:top w:val="single" w:sz="4" w:space="0" w:color="auto"/>
              <w:left w:val="single" w:sz="4" w:space="0" w:color="auto"/>
              <w:bottom w:val="single" w:sz="4" w:space="0" w:color="auto"/>
              <w:right w:val="single" w:sz="4" w:space="0" w:color="auto"/>
            </w:tcBorders>
            <w:vAlign w:val="bottom"/>
            <w:hideMark/>
          </w:tcPr>
          <w:p w:rsidR="00AA0142" w:rsidRPr="00A5670D" w:rsidRDefault="00A5670D" w:rsidP="00AA0142">
            <w:pPr>
              <w:tabs>
                <w:tab w:val="left" w:pos="3197"/>
              </w:tabs>
              <w:spacing w:line="360" w:lineRule="auto"/>
              <w:jc w:val="center"/>
              <w:rPr>
                <w:rFonts w:ascii="Calibri Light" w:eastAsia="Calibri" w:hAnsi="Calibri Light" w:cs="Calibri Light"/>
                <w:b/>
                <w:sz w:val="24"/>
                <w:szCs w:val="24"/>
              </w:rPr>
            </w:pPr>
            <w:r w:rsidRPr="00A5670D">
              <w:rPr>
                <w:rFonts w:ascii="Calibri Light" w:eastAsia="Calibri" w:hAnsi="Calibri Light" w:cs="Calibri Light"/>
                <w:b/>
                <w:sz w:val="24"/>
                <w:szCs w:val="24"/>
              </w:rPr>
              <w:t>226</w:t>
            </w:r>
          </w:p>
        </w:tc>
        <w:tc>
          <w:tcPr>
            <w:tcW w:w="2619" w:type="dxa"/>
            <w:tcBorders>
              <w:top w:val="single" w:sz="4" w:space="0" w:color="auto"/>
              <w:left w:val="single" w:sz="4" w:space="0" w:color="auto"/>
              <w:bottom w:val="single" w:sz="4" w:space="0" w:color="auto"/>
              <w:right w:val="single" w:sz="4" w:space="0" w:color="auto"/>
            </w:tcBorders>
            <w:vAlign w:val="center"/>
            <w:hideMark/>
          </w:tcPr>
          <w:p w:rsidR="00AA0142" w:rsidRPr="00AA0142" w:rsidRDefault="00AA0142" w:rsidP="00AA0142">
            <w:pPr>
              <w:tabs>
                <w:tab w:val="left" w:pos="3197"/>
              </w:tabs>
              <w:spacing w:line="360" w:lineRule="auto"/>
              <w:jc w:val="center"/>
              <w:rPr>
                <w:rFonts w:ascii="Calibri Light" w:eastAsia="Calibri" w:hAnsi="Calibri Light" w:cs="Calibri Light"/>
                <w:b/>
                <w:sz w:val="24"/>
                <w:szCs w:val="24"/>
              </w:rPr>
            </w:pPr>
            <w:r w:rsidRPr="00AA0142">
              <w:rPr>
                <w:rFonts w:ascii="Calibri Light" w:eastAsia="Calibri" w:hAnsi="Calibri Light" w:cs="Calibri Light"/>
                <w:b/>
                <w:sz w:val="24"/>
                <w:szCs w:val="24"/>
              </w:rPr>
              <w:t>100%</w:t>
            </w:r>
          </w:p>
        </w:tc>
      </w:tr>
    </w:tbl>
    <w:p w:rsidR="000202E4" w:rsidRDefault="008B088B" w:rsidP="00ED61B7">
      <w:pPr>
        <w:jc w:val="center"/>
        <w:rPr>
          <w:b/>
          <w:sz w:val="16"/>
          <w:szCs w:val="16"/>
        </w:rPr>
      </w:pPr>
      <w:r w:rsidRPr="008B088B">
        <w:rPr>
          <w:b/>
          <w:sz w:val="16"/>
          <w:szCs w:val="16"/>
        </w:rPr>
        <w:t>Tabla1.1</w:t>
      </w:r>
    </w:p>
    <w:p w:rsidR="008F1F82" w:rsidRDefault="008F1F82" w:rsidP="00ED61B7">
      <w:pPr>
        <w:jc w:val="center"/>
        <w:rPr>
          <w:b/>
          <w:sz w:val="16"/>
          <w:szCs w:val="16"/>
        </w:rPr>
      </w:pPr>
    </w:p>
    <w:p w:rsidR="002A3B11" w:rsidRPr="00DE7B3A" w:rsidRDefault="00C64B23" w:rsidP="00420234">
      <w:pPr>
        <w:pStyle w:val="Ttulo2"/>
        <w:rPr>
          <w:b/>
          <w:color w:val="002060"/>
          <w:sz w:val="24"/>
          <w:szCs w:val="24"/>
          <w:highlight w:val="yellow"/>
        </w:rPr>
      </w:pPr>
      <w:bookmarkStart w:id="10" w:name="_Toc158898583"/>
      <w:r>
        <w:rPr>
          <w:b/>
          <w:color w:val="002060"/>
          <w:sz w:val="24"/>
          <w:szCs w:val="24"/>
        </w:rPr>
        <w:t xml:space="preserve">II.1. </w:t>
      </w:r>
      <w:r w:rsidR="0065744F" w:rsidRPr="00DE7B3A">
        <w:rPr>
          <w:b/>
          <w:color w:val="002060"/>
          <w:sz w:val="24"/>
          <w:szCs w:val="24"/>
        </w:rPr>
        <w:t>GRAFICA DE PROYECCIÓN DE LAS ACTIVIDADES</w:t>
      </w:r>
      <w:bookmarkEnd w:id="10"/>
    </w:p>
    <w:p w:rsidR="00D15113" w:rsidRDefault="00BD71DB" w:rsidP="008F1F82">
      <w:pPr>
        <w:ind w:left="-142"/>
        <w:rPr>
          <w:b/>
          <w:color w:val="002060"/>
          <w:sz w:val="24"/>
          <w:szCs w:val="24"/>
        </w:rPr>
      </w:pPr>
      <w:r>
        <w:rPr>
          <w:b/>
          <w:noProof/>
          <w:color w:val="002060"/>
          <w:sz w:val="24"/>
          <w:szCs w:val="24"/>
          <w:lang w:val="es-419" w:eastAsia="es-419"/>
        </w:rPr>
        <w:drawing>
          <wp:anchor distT="0" distB="0" distL="114300" distR="114300" simplePos="0" relativeHeight="251663360" behindDoc="0" locked="0" layoutInCell="1" allowOverlap="1">
            <wp:simplePos x="0" y="0"/>
            <wp:positionH relativeFrom="margin">
              <wp:posOffset>45805</wp:posOffset>
            </wp:positionH>
            <wp:positionV relativeFrom="paragraph">
              <wp:posOffset>146543</wp:posOffset>
            </wp:positionV>
            <wp:extent cx="5534167" cy="2493547"/>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8441" cy="2558553"/>
                    </a:xfrm>
                    <a:prstGeom prst="rect">
                      <a:avLst/>
                    </a:prstGeom>
                    <a:noFill/>
                  </pic:spPr>
                </pic:pic>
              </a:graphicData>
            </a:graphic>
            <wp14:sizeRelH relativeFrom="margin">
              <wp14:pctWidth>0</wp14:pctWidth>
            </wp14:sizeRelH>
            <wp14:sizeRelV relativeFrom="margin">
              <wp14:pctHeight>0</wp14:pctHeight>
            </wp14:sizeRelV>
          </wp:anchor>
        </w:drawing>
      </w:r>
      <w:r>
        <w:rPr>
          <w:b/>
          <w:color w:val="002060"/>
          <w:sz w:val="24"/>
          <w:szCs w:val="24"/>
        </w:rPr>
        <w:br/>
      </w:r>
    </w:p>
    <w:p w:rsidR="00D15113" w:rsidRDefault="00D15113" w:rsidP="00ED61B7">
      <w:pPr>
        <w:pStyle w:val="Ttulo2"/>
        <w:ind w:left="-567" w:right="-427"/>
        <w:rPr>
          <w:b/>
          <w:color w:val="002060"/>
          <w:sz w:val="24"/>
          <w:szCs w:val="24"/>
        </w:rPr>
      </w:pPr>
    </w:p>
    <w:p w:rsidR="001D42E3" w:rsidRDefault="001D42E3" w:rsidP="001D42E3"/>
    <w:p w:rsidR="001D42E3" w:rsidRDefault="001D42E3" w:rsidP="001D42E3"/>
    <w:p w:rsidR="001D42E3" w:rsidRDefault="001D42E3" w:rsidP="001D42E3"/>
    <w:p w:rsidR="001D42E3" w:rsidRDefault="001D42E3" w:rsidP="001D42E3"/>
    <w:p w:rsidR="001D42E3" w:rsidRDefault="001D42E3" w:rsidP="001D42E3"/>
    <w:p w:rsidR="001D42E3" w:rsidRDefault="001D42E3" w:rsidP="001D42E3"/>
    <w:p w:rsidR="001D42E3" w:rsidRDefault="001D42E3" w:rsidP="001D42E3"/>
    <w:p w:rsidR="001D42E3" w:rsidRDefault="008B088B" w:rsidP="008F1F82">
      <w:pPr>
        <w:jc w:val="center"/>
        <w:rPr>
          <w:b/>
          <w:color w:val="000000" w:themeColor="text1"/>
          <w:sz w:val="16"/>
          <w:szCs w:val="16"/>
        </w:rPr>
      </w:pPr>
      <w:r w:rsidRPr="008B088B">
        <w:rPr>
          <w:b/>
          <w:color w:val="000000" w:themeColor="text1"/>
          <w:sz w:val="16"/>
          <w:szCs w:val="16"/>
        </w:rPr>
        <w:t>Gráfica1</w:t>
      </w:r>
    </w:p>
    <w:p w:rsidR="008F1F82" w:rsidRDefault="008F1F82" w:rsidP="00C10156">
      <w:pPr>
        <w:rPr>
          <w:b/>
          <w:color w:val="000000" w:themeColor="text1"/>
          <w:sz w:val="16"/>
          <w:szCs w:val="16"/>
        </w:rPr>
      </w:pPr>
    </w:p>
    <w:p w:rsidR="008F1F82" w:rsidRPr="000E0EED" w:rsidRDefault="008F1F82" w:rsidP="000E0EED">
      <w:pPr>
        <w:jc w:val="center"/>
        <w:rPr>
          <w:b/>
          <w:color w:val="000000" w:themeColor="text1"/>
          <w:sz w:val="16"/>
          <w:szCs w:val="16"/>
        </w:rPr>
      </w:pPr>
    </w:p>
    <w:p w:rsidR="001D42E3" w:rsidRDefault="00BD71DB" w:rsidP="00ED61B7">
      <w:r>
        <w:rPr>
          <w:b/>
          <w:noProof/>
          <w:color w:val="002060"/>
          <w:sz w:val="24"/>
          <w:szCs w:val="24"/>
          <w:lang w:val="es-419" w:eastAsia="es-419"/>
        </w:rPr>
        <w:drawing>
          <wp:anchor distT="0" distB="0" distL="114300" distR="114300" simplePos="0" relativeHeight="251662336" behindDoc="0" locked="0" layoutInCell="1" allowOverlap="1">
            <wp:simplePos x="0" y="0"/>
            <wp:positionH relativeFrom="margin">
              <wp:posOffset>-213237</wp:posOffset>
            </wp:positionH>
            <wp:positionV relativeFrom="paragraph">
              <wp:posOffset>226134</wp:posOffset>
            </wp:positionV>
            <wp:extent cx="6198919" cy="426749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2452" cy="4269926"/>
                    </a:xfrm>
                    <a:prstGeom prst="rect">
                      <a:avLst/>
                    </a:prstGeom>
                    <a:noFill/>
                  </pic:spPr>
                </pic:pic>
              </a:graphicData>
            </a:graphic>
            <wp14:sizeRelH relativeFrom="margin">
              <wp14:pctWidth>0</wp14:pctWidth>
            </wp14:sizeRelH>
            <wp14:sizeRelV relativeFrom="margin">
              <wp14:pctHeight>0</wp14:pctHeight>
            </wp14:sizeRelV>
          </wp:anchor>
        </w:drawing>
      </w:r>
    </w:p>
    <w:p w:rsidR="00D15113" w:rsidRDefault="00D15113" w:rsidP="00ED61B7">
      <w:pPr>
        <w:pStyle w:val="Ttulo2"/>
        <w:ind w:left="-567"/>
        <w:rPr>
          <w:b/>
          <w:color w:val="002060"/>
          <w:sz w:val="24"/>
          <w:szCs w:val="24"/>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1D42E3" w:rsidRDefault="001D42E3" w:rsidP="008B088B">
      <w:pPr>
        <w:pStyle w:val="Ttulo2"/>
        <w:jc w:val="center"/>
        <w:rPr>
          <w:b/>
          <w:color w:val="000000" w:themeColor="text1"/>
          <w:sz w:val="16"/>
          <w:szCs w:val="16"/>
        </w:rPr>
      </w:pPr>
    </w:p>
    <w:p w:rsidR="00BD71DB" w:rsidRDefault="00BD71DB" w:rsidP="001D42E3">
      <w:pPr>
        <w:jc w:val="center"/>
        <w:rPr>
          <w:b/>
          <w:color w:val="000000" w:themeColor="text1"/>
          <w:sz w:val="16"/>
          <w:szCs w:val="16"/>
        </w:rPr>
      </w:pPr>
    </w:p>
    <w:p w:rsidR="00BD71DB" w:rsidRDefault="00BD71DB" w:rsidP="001D42E3">
      <w:pPr>
        <w:jc w:val="center"/>
        <w:rPr>
          <w:b/>
          <w:color w:val="000000" w:themeColor="text1"/>
          <w:sz w:val="16"/>
          <w:szCs w:val="16"/>
        </w:rPr>
      </w:pPr>
    </w:p>
    <w:p w:rsidR="00BD71DB" w:rsidRDefault="00BD71DB" w:rsidP="001D42E3">
      <w:pPr>
        <w:jc w:val="center"/>
        <w:rPr>
          <w:b/>
          <w:color w:val="000000" w:themeColor="text1"/>
          <w:sz w:val="16"/>
          <w:szCs w:val="16"/>
        </w:rPr>
      </w:pPr>
    </w:p>
    <w:p w:rsidR="00BD71DB" w:rsidRDefault="00BD71DB" w:rsidP="001D42E3">
      <w:pPr>
        <w:jc w:val="center"/>
        <w:rPr>
          <w:b/>
          <w:color w:val="000000" w:themeColor="text1"/>
          <w:sz w:val="16"/>
          <w:szCs w:val="16"/>
        </w:rPr>
      </w:pPr>
    </w:p>
    <w:p w:rsidR="00BD71DB" w:rsidRDefault="00BD71DB" w:rsidP="001D42E3">
      <w:pPr>
        <w:jc w:val="center"/>
        <w:rPr>
          <w:b/>
          <w:color w:val="000000" w:themeColor="text1"/>
          <w:sz w:val="16"/>
          <w:szCs w:val="16"/>
        </w:rPr>
      </w:pPr>
    </w:p>
    <w:p w:rsidR="00C10156" w:rsidRDefault="008B088B" w:rsidP="00C10156">
      <w:pPr>
        <w:jc w:val="center"/>
        <w:rPr>
          <w:b/>
          <w:color w:val="000000" w:themeColor="text1"/>
          <w:sz w:val="16"/>
          <w:szCs w:val="16"/>
        </w:rPr>
      </w:pPr>
      <w:r w:rsidRPr="008B088B">
        <w:rPr>
          <w:b/>
          <w:color w:val="000000" w:themeColor="text1"/>
          <w:sz w:val="16"/>
          <w:szCs w:val="16"/>
        </w:rPr>
        <w:t>Grafica1.1</w:t>
      </w:r>
      <w:bookmarkStart w:id="11" w:name="_Toc158898584"/>
    </w:p>
    <w:p w:rsidR="00C10156" w:rsidRDefault="00C10156" w:rsidP="00C10156">
      <w:pPr>
        <w:jc w:val="center"/>
        <w:rPr>
          <w:b/>
          <w:color w:val="000000" w:themeColor="text1"/>
          <w:sz w:val="16"/>
          <w:szCs w:val="16"/>
        </w:rPr>
      </w:pPr>
    </w:p>
    <w:p w:rsidR="008F1F82" w:rsidRPr="00C10156" w:rsidRDefault="00C64B23" w:rsidP="00C10156">
      <w:pPr>
        <w:jc w:val="center"/>
        <w:rPr>
          <w:b/>
          <w:color w:val="000000" w:themeColor="text1"/>
          <w:sz w:val="16"/>
          <w:szCs w:val="16"/>
        </w:rPr>
      </w:pPr>
      <w:r>
        <w:rPr>
          <w:b/>
          <w:color w:val="002060"/>
          <w:sz w:val="24"/>
          <w:szCs w:val="24"/>
        </w:rPr>
        <w:t>II.2</w:t>
      </w:r>
      <w:r w:rsidR="0065744F" w:rsidRPr="00DE7B3A">
        <w:rPr>
          <w:b/>
          <w:color w:val="002060"/>
          <w:sz w:val="24"/>
          <w:szCs w:val="24"/>
        </w:rPr>
        <w:t>. PROGRAMACIÓN PRESUPUESTARIA PARA EL 2024</w:t>
      </w:r>
      <w:bookmarkEnd w:id="11"/>
    </w:p>
    <w:p w:rsidR="00CF439D" w:rsidRPr="008F1F82" w:rsidRDefault="008F1F82" w:rsidP="008F1F82">
      <w:pPr>
        <w:ind w:left="-284"/>
        <w:jc w:val="center"/>
      </w:pPr>
      <w:r w:rsidRPr="008F1F82">
        <w:rPr>
          <w:noProof/>
          <w:lang w:val="es-419" w:eastAsia="es-419"/>
        </w:rPr>
        <w:lastRenderedPageBreak/>
        <w:drawing>
          <wp:inline distT="0" distB="0" distL="0" distR="0">
            <wp:extent cx="5807123" cy="7962818"/>
            <wp:effectExtent l="0" t="0" r="317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2707" cy="7970476"/>
                    </a:xfrm>
                    <a:prstGeom prst="rect">
                      <a:avLst/>
                    </a:prstGeom>
                    <a:noFill/>
                    <a:ln>
                      <a:noFill/>
                    </a:ln>
                  </pic:spPr>
                </pic:pic>
              </a:graphicData>
            </a:graphic>
          </wp:inline>
        </w:drawing>
      </w:r>
      <w:r w:rsidR="008B088B" w:rsidRPr="008B088B">
        <w:rPr>
          <w:b/>
          <w:color w:val="000000" w:themeColor="text1"/>
          <w:sz w:val="16"/>
          <w:szCs w:val="16"/>
        </w:rPr>
        <w:t>Tabla2</w:t>
      </w:r>
    </w:p>
    <w:p w:rsidR="00CF33BF" w:rsidRPr="008F1F82" w:rsidRDefault="001D42E3" w:rsidP="008F1F82">
      <w:pPr>
        <w:ind w:left="-426"/>
        <w:jc w:val="center"/>
      </w:pPr>
      <w:r>
        <w:rPr>
          <w:noProof/>
          <w:lang w:val="es-419" w:eastAsia="es-419"/>
        </w:rPr>
        <w:lastRenderedPageBreak/>
        <w:drawing>
          <wp:inline distT="0" distB="0" distL="0" distR="0" wp14:anchorId="7CA56201" wp14:editId="6FADC1B0">
            <wp:extent cx="5969492" cy="3903260"/>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9946" cy="3949327"/>
                    </a:xfrm>
                    <a:prstGeom prst="rect">
                      <a:avLst/>
                    </a:prstGeom>
                    <a:noFill/>
                  </pic:spPr>
                </pic:pic>
              </a:graphicData>
            </a:graphic>
          </wp:inline>
        </w:drawing>
      </w:r>
      <w:r w:rsidR="008B088B" w:rsidRPr="008B088B">
        <w:rPr>
          <w:b/>
          <w:color w:val="000000" w:themeColor="text1"/>
          <w:sz w:val="16"/>
          <w:szCs w:val="16"/>
        </w:rPr>
        <w:t>Grafica2</w:t>
      </w:r>
    </w:p>
    <w:p w:rsidR="000E0EED" w:rsidRDefault="000E0EED" w:rsidP="00606130">
      <w:pPr>
        <w:ind w:left="-1134"/>
        <w:jc w:val="center"/>
        <w:rPr>
          <w:b/>
          <w:color w:val="000000" w:themeColor="text1"/>
          <w:sz w:val="16"/>
          <w:szCs w:val="16"/>
        </w:rPr>
      </w:pPr>
    </w:p>
    <w:p w:rsidR="000E0EED" w:rsidRDefault="000E0EED" w:rsidP="00D369CC">
      <w:pPr>
        <w:rPr>
          <w:b/>
          <w:color w:val="000000" w:themeColor="text1"/>
          <w:sz w:val="16"/>
          <w:szCs w:val="16"/>
        </w:rPr>
      </w:pPr>
    </w:p>
    <w:p w:rsidR="000E0EED" w:rsidRPr="008B088B" w:rsidRDefault="000E0EED" w:rsidP="00606130">
      <w:pPr>
        <w:ind w:left="-1134"/>
        <w:jc w:val="center"/>
      </w:pPr>
    </w:p>
    <w:p w:rsidR="00BD71DB" w:rsidRDefault="00245A3B" w:rsidP="004D2672">
      <w:pPr>
        <w:ind w:left="-851"/>
        <w:jc w:val="center"/>
        <w:rPr>
          <w:b/>
          <w:sz w:val="16"/>
          <w:szCs w:val="16"/>
        </w:rPr>
      </w:pPr>
      <w:r>
        <w:rPr>
          <w:noProof/>
          <w:lang w:val="es-419" w:eastAsia="es-419"/>
        </w:rPr>
        <w:lastRenderedPageBreak/>
        <w:drawing>
          <wp:inline distT="0" distB="0" distL="0" distR="0" wp14:anchorId="439B0B4C">
            <wp:extent cx="6549390" cy="4227615"/>
            <wp:effectExtent l="0" t="0" r="381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38862" cy="4285369"/>
                    </a:xfrm>
                    <a:prstGeom prst="rect">
                      <a:avLst/>
                    </a:prstGeom>
                    <a:noFill/>
                  </pic:spPr>
                </pic:pic>
              </a:graphicData>
            </a:graphic>
          </wp:inline>
        </w:drawing>
      </w:r>
    </w:p>
    <w:p w:rsidR="008B088B" w:rsidRDefault="008B088B" w:rsidP="000E0EED">
      <w:pPr>
        <w:ind w:left="-851"/>
        <w:jc w:val="center"/>
        <w:rPr>
          <w:b/>
          <w:sz w:val="16"/>
          <w:szCs w:val="16"/>
        </w:rPr>
      </w:pPr>
      <w:r w:rsidRPr="00B703C4">
        <w:rPr>
          <w:b/>
          <w:sz w:val="16"/>
          <w:szCs w:val="16"/>
        </w:rPr>
        <w:t>Grafica2.1</w:t>
      </w:r>
    </w:p>
    <w:p w:rsidR="00606130" w:rsidRDefault="00606130" w:rsidP="004D2672">
      <w:pPr>
        <w:ind w:left="-851"/>
        <w:jc w:val="center"/>
      </w:pPr>
    </w:p>
    <w:p w:rsidR="001D42E3" w:rsidRDefault="001D42E3" w:rsidP="004D2672">
      <w:pPr>
        <w:ind w:left="-851"/>
        <w:jc w:val="center"/>
      </w:pPr>
    </w:p>
    <w:p w:rsidR="001D42E3" w:rsidRDefault="001D42E3" w:rsidP="004D2672">
      <w:pPr>
        <w:ind w:left="-851"/>
        <w:jc w:val="center"/>
      </w:pPr>
    </w:p>
    <w:p w:rsidR="001D42E3" w:rsidRDefault="001D42E3" w:rsidP="004D2672">
      <w:pPr>
        <w:ind w:left="-851"/>
        <w:jc w:val="center"/>
      </w:pPr>
    </w:p>
    <w:p w:rsidR="001D42E3" w:rsidRDefault="001D42E3" w:rsidP="004D2672">
      <w:pPr>
        <w:ind w:left="-851"/>
        <w:jc w:val="center"/>
      </w:pPr>
    </w:p>
    <w:p w:rsidR="001D42E3" w:rsidRDefault="001D42E3" w:rsidP="004D2672">
      <w:pPr>
        <w:ind w:left="-851"/>
        <w:jc w:val="center"/>
      </w:pPr>
    </w:p>
    <w:p w:rsidR="001D42E3" w:rsidRDefault="001D42E3" w:rsidP="004D2672">
      <w:pPr>
        <w:ind w:left="-851"/>
        <w:jc w:val="center"/>
      </w:pPr>
    </w:p>
    <w:p w:rsidR="001D42E3" w:rsidRDefault="001D42E3" w:rsidP="004D2672">
      <w:pPr>
        <w:ind w:left="-851"/>
        <w:jc w:val="center"/>
      </w:pPr>
    </w:p>
    <w:p w:rsidR="001D42E3" w:rsidRDefault="001D42E3" w:rsidP="004D2672">
      <w:pPr>
        <w:ind w:left="-851"/>
        <w:jc w:val="center"/>
      </w:pPr>
    </w:p>
    <w:p w:rsidR="00CF33BF" w:rsidRDefault="00CF33BF" w:rsidP="00420234">
      <w:pPr>
        <w:pStyle w:val="Ttulo2"/>
        <w:rPr>
          <w:rFonts w:asciiTheme="minorHAnsi" w:eastAsiaTheme="minorHAnsi" w:hAnsiTheme="minorHAnsi" w:cstheme="minorBidi"/>
          <w:color w:val="auto"/>
          <w:sz w:val="22"/>
          <w:szCs w:val="22"/>
        </w:rPr>
      </w:pPr>
    </w:p>
    <w:p w:rsidR="00D369CC" w:rsidRDefault="00D369CC" w:rsidP="00D369CC"/>
    <w:p w:rsidR="008F1F82" w:rsidRDefault="008F1F82" w:rsidP="00D369CC"/>
    <w:p w:rsidR="008F1F82" w:rsidRPr="00D369CC" w:rsidRDefault="008F1F82" w:rsidP="00D369CC"/>
    <w:p w:rsidR="006B45CC" w:rsidRDefault="00E27553" w:rsidP="00420234">
      <w:pPr>
        <w:pStyle w:val="Ttulo2"/>
        <w:rPr>
          <w:b/>
          <w:color w:val="002060"/>
          <w:sz w:val="24"/>
          <w:szCs w:val="24"/>
        </w:rPr>
      </w:pPr>
      <w:bookmarkStart w:id="12" w:name="_Toc158898585"/>
      <w:r>
        <w:rPr>
          <w:b/>
          <w:color w:val="002060"/>
          <w:sz w:val="24"/>
          <w:szCs w:val="24"/>
        </w:rPr>
        <w:lastRenderedPageBreak/>
        <w:t>II</w:t>
      </w:r>
      <w:r w:rsidR="0065744F" w:rsidRPr="00DE0B77">
        <w:rPr>
          <w:b/>
          <w:color w:val="002060"/>
          <w:sz w:val="24"/>
          <w:szCs w:val="24"/>
        </w:rPr>
        <w:t>.</w:t>
      </w:r>
      <w:r>
        <w:rPr>
          <w:b/>
          <w:color w:val="002060"/>
          <w:sz w:val="24"/>
          <w:szCs w:val="24"/>
        </w:rPr>
        <w:t>3.</w:t>
      </w:r>
      <w:r w:rsidR="0065744F" w:rsidRPr="00DE0B77">
        <w:rPr>
          <w:b/>
          <w:color w:val="002060"/>
          <w:sz w:val="24"/>
          <w:szCs w:val="24"/>
        </w:rPr>
        <w:t xml:space="preserve"> CONCLUSIÓN</w:t>
      </w:r>
      <w:bookmarkEnd w:id="12"/>
    </w:p>
    <w:p w:rsidR="001D42E3" w:rsidRPr="001D42E3" w:rsidRDefault="001D42E3" w:rsidP="001D42E3"/>
    <w:p w:rsidR="006B45CC" w:rsidRPr="006B45CC" w:rsidRDefault="006B45CC" w:rsidP="006B45CC">
      <w:pPr>
        <w:jc w:val="both"/>
        <w:rPr>
          <w:sz w:val="24"/>
          <w:szCs w:val="24"/>
        </w:rPr>
      </w:pPr>
      <w:r w:rsidRPr="006B45CC">
        <w:rPr>
          <w:sz w:val="24"/>
          <w:szCs w:val="24"/>
        </w:rPr>
        <w:t xml:space="preserve">Al cerrar la planificación para el año 2024, la Oficina Nacional de Defensa Pública (ONDP) se encuentra ante un horizonte repleto de desafíos y oportunidades. Este Plan Operativo Anual representa nuestro compromiso </w:t>
      </w:r>
      <w:r w:rsidR="00DA1EED">
        <w:rPr>
          <w:sz w:val="24"/>
          <w:szCs w:val="24"/>
        </w:rPr>
        <w:t xml:space="preserve">de </w:t>
      </w:r>
      <w:r w:rsidR="009E6207">
        <w:rPr>
          <w:sz w:val="24"/>
          <w:szCs w:val="24"/>
        </w:rPr>
        <w:t xml:space="preserve">avance </w:t>
      </w:r>
      <w:r w:rsidR="00DA1EED">
        <w:rPr>
          <w:sz w:val="24"/>
          <w:szCs w:val="24"/>
        </w:rPr>
        <w:t>en</w:t>
      </w:r>
      <w:r w:rsidRPr="006B45CC">
        <w:rPr>
          <w:sz w:val="24"/>
          <w:szCs w:val="24"/>
        </w:rPr>
        <w:t xml:space="preserve"> defensa de los derechos fundamentales y la promoción de la justicia en nuestra sociedad.</w:t>
      </w:r>
    </w:p>
    <w:p w:rsidR="006B45CC" w:rsidRPr="009F3F40" w:rsidRDefault="006B45CC" w:rsidP="006B45CC">
      <w:pPr>
        <w:jc w:val="both"/>
        <w:rPr>
          <w:sz w:val="24"/>
          <w:szCs w:val="24"/>
        </w:rPr>
      </w:pPr>
      <w:r w:rsidRPr="009F3F40">
        <w:rPr>
          <w:sz w:val="24"/>
          <w:szCs w:val="24"/>
        </w:rPr>
        <w:t xml:space="preserve">En el trasfondo de un entorno legal dinámico y en constante evolución, hemos trazado estrategias claras y acciones concretas que reflejan nuestra misión de brindar servicios legales de alta calidad a aquellos que más lo necesitan. La mejora de la accesibilidad a la justicia, la calidad en la prestación de servicios legales y la promoción de los derechos humanos son piedras angulares de nuestro enfoque para </w:t>
      </w:r>
      <w:r w:rsidR="009F3F40" w:rsidRPr="009F3F40">
        <w:rPr>
          <w:sz w:val="24"/>
          <w:szCs w:val="24"/>
        </w:rPr>
        <w:t>este</w:t>
      </w:r>
      <w:r w:rsidRPr="009F3F40">
        <w:rPr>
          <w:sz w:val="24"/>
          <w:szCs w:val="24"/>
        </w:rPr>
        <w:t xml:space="preserve"> año.</w:t>
      </w:r>
    </w:p>
    <w:p w:rsidR="006B45CC" w:rsidRPr="009F3F40" w:rsidRDefault="006B45CC" w:rsidP="006B45CC">
      <w:pPr>
        <w:jc w:val="both"/>
        <w:rPr>
          <w:sz w:val="24"/>
          <w:szCs w:val="24"/>
        </w:rPr>
      </w:pPr>
      <w:r w:rsidRPr="009F3F40">
        <w:rPr>
          <w:sz w:val="24"/>
          <w:szCs w:val="24"/>
        </w:rPr>
        <w:t>El compromiso de nuestro equipo, la colaboración con socios estratégicos y la adopción de tecnologías innovadoras nos permitirán superar los desafíos y cumplir con los objetivos establecidos. Nos enorgullece destacar nuestra atención a la transparencia, la rendición de cuentas y la mejora continua como principios rectores en la implementación de este plan.</w:t>
      </w:r>
    </w:p>
    <w:p w:rsidR="006B45CC" w:rsidRPr="009F3F40" w:rsidRDefault="006B45CC" w:rsidP="006B45CC">
      <w:pPr>
        <w:jc w:val="both"/>
        <w:rPr>
          <w:sz w:val="24"/>
          <w:szCs w:val="24"/>
        </w:rPr>
      </w:pPr>
      <w:r w:rsidRPr="009F3F40">
        <w:rPr>
          <w:sz w:val="24"/>
          <w:szCs w:val="24"/>
        </w:rPr>
        <w:t>A medida que avanzamos en el 2024, estamos conscientes de que el éxito de nuestras acciones impacta directamente en la vida de aquellos a quienes servimos. Este plan no solo es un documento estratégico, sino un compromiso firme con la justicia, la equidad y la defensa incansable de los derechos de cada individuo.</w:t>
      </w:r>
    </w:p>
    <w:p w:rsidR="006B45CC" w:rsidRPr="006B45CC" w:rsidRDefault="006B45CC" w:rsidP="006B45CC">
      <w:pPr>
        <w:jc w:val="both"/>
        <w:rPr>
          <w:sz w:val="24"/>
          <w:szCs w:val="24"/>
        </w:rPr>
      </w:pPr>
      <w:r w:rsidRPr="009F3F40">
        <w:rPr>
          <w:sz w:val="24"/>
          <w:szCs w:val="24"/>
        </w:rPr>
        <w:t>Agradecemos a todos los miembros del equipo, colaboradores externos, y a la comunidad en general por su apoyo continuo. Con determinación y unidad, avanzaremos hacia un año de logros significativos y contribuciones significativas a la construcción de una sociedad más justa y equitativa.</w:t>
      </w:r>
    </w:p>
    <w:p w:rsidR="006B45CC" w:rsidRDefault="006B45CC" w:rsidP="000202E4">
      <w:pPr>
        <w:jc w:val="both"/>
        <w:rPr>
          <w:sz w:val="24"/>
          <w:szCs w:val="24"/>
        </w:rPr>
      </w:pPr>
    </w:p>
    <w:p w:rsidR="006B45CC" w:rsidRDefault="006B45CC" w:rsidP="000202E4">
      <w:pPr>
        <w:jc w:val="both"/>
        <w:rPr>
          <w:sz w:val="24"/>
          <w:szCs w:val="24"/>
        </w:rPr>
      </w:pPr>
    </w:p>
    <w:p w:rsidR="006B45CC" w:rsidRDefault="006B45CC" w:rsidP="000202E4">
      <w:pPr>
        <w:jc w:val="both"/>
        <w:rPr>
          <w:sz w:val="24"/>
          <w:szCs w:val="24"/>
        </w:rPr>
      </w:pPr>
    </w:p>
    <w:p w:rsidR="00606130" w:rsidRDefault="00606130" w:rsidP="000202E4">
      <w:pPr>
        <w:jc w:val="both"/>
        <w:rPr>
          <w:sz w:val="24"/>
          <w:szCs w:val="24"/>
        </w:rPr>
      </w:pPr>
    </w:p>
    <w:p w:rsidR="00606130" w:rsidRDefault="00606130" w:rsidP="000202E4">
      <w:pPr>
        <w:jc w:val="both"/>
        <w:rPr>
          <w:sz w:val="24"/>
          <w:szCs w:val="24"/>
        </w:rPr>
      </w:pPr>
    </w:p>
    <w:p w:rsidR="00606130" w:rsidRDefault="00606130" w:rsidP="000202E4">
      <w:pPr>
        <w:jc w:val="both"/>
        <w:rPr>
          <w:sz w:val="24"/>
          <w:szCs w:val="24"/>
        </w:rPr>
      </w:pPr>
    </w:p>
    <w:p w:rsidR="00606130" w:rsidRDefault="00606130" w:rsidP="000202E4">
      <w:pPr>
        <w:jc w:val="both"/>
        <w:rPr>
          <w:sz w:val="24"/>
          <w:szCs w:val="24"/>
        </w:rPr>
      </w:pPr>
    </w:p>
    <w:p w:rsidR="00606130" w:rsidRDefault="00606130" w:rsidP="000202E4">
      <w:pPr>
        <w:jc w:val="both"/>
        <w:rPr>
          <w:sz w:val="24"/>
          <w:szCs w:val="24"/>
        </w:rPr>
      </w:pPr>
    </w:p>
    <w:p w:rsidR="00606130" w:rsidRDefault="00606130" w:rsidP="000202E4">
      <w:pPr>
        <w:jc w:val="both"/>
        <w:rPr>
          <w:sz w:val="24"/>
          <w:szCs w:val="24"/>
        </w:rPr>
      </w:pPr>
    </w:p>
    <w:p w:rsidR="00D369CC" w:rsidRDefault="00D369CC" w:rsidP="000202E4">
      <w:pPr>
        <w:jc w:val="both"/>
        <w:rPr>
          <w:sz w:val="24"/>
          <w:szCs w:val="24"/>
        </w:rPr>
      </w:pPr>
    </w:p>
    <w:p w:rsidR="00881D8A" w:rsidRPr="00B70327" w:rsidRDefault="00881D8A" w:rsidP="00881D8A">
      <w:pPr>
        <w:tabs>
          <w:tab w:val="left" w:pos="2063"/>
        </w:tabs>
        <w:jc w:val="center"/>
        <w:rPr>
          <w:rFonts w:asciiTheme="majorHAnsi" w:hAnsiTheme="majorHAnsi" w:cstheme="majorHAnsi"/>
          <w:b/>
          <w:i/>
          <w:color w:val="002060"/>
          <w:sz w:val="24"/>
          <w:szCs w:val="24"/>
        </w:rPr>
      </w:pPr>
      <w:r w:rsidRPr="00B70327">
        <w:rPr>
          <w:rFonts w:asciiTheme="majorHAnsi" w:hAnsiTheme="majorHAnsi" w:cstheme="majorHAnsi"/>
          <w:b/>
          <w:i/>
          <w:color w:val="002060"/>
          <w:sz w:val="24"/>
          <w:szCs w:val="24"/>
        </w:rPr>
        <w:lastRenderedPageBreak/>
        <w:t>ELABORADO POR:</w:t>
      </w:r>
    </w:p>
    <w:p w:rsidR="00881D8A" w:rsidRPr="00B70327" w:rsidRDefault="00881D8A" w:rsidP="00881D8A">
      <w:pPr>
        <w:spacing w:after="0"/>
        <w:rPr>
          <w:rFonts w:asciiTheme="majorHAnsi" w:hAnsiTheme="majorHAnsi" w:cstheme="majorHAnsi"/>
          <w:i/>
          <w:sz w:val="24"/>
          <w:szCs w:val="24"/>
        </w:rPr>
      </w:pPr>
      <w:r w:rsidRPr="00B70327">
        <w:rPr>
          <w:rFonts w:asciiTheme="majorHAnsi" w:hAnsiTheme="majorHAnsi" w:cstheme="majorHAnsi"/>
          <w:i/>
          <w:sz w:val="24"/>
          <w:szCs w:val="24"/>
        </w:rPr>
        <w:t xml:space="preserve">                                                   </w:t>
      </w:r>
    </w:p>
    <w:p w:rsidR="00881D8A" w:rsidRPr="00B70327" w:rsidRDefault="00881D8A" w:rsidP="00881D8A">
      <w:pPr>
        <w:spacing w:after="0"/>
        <w:rPr>
          <w:rFonts w:asciiTheme="majorHAnsi" w:hAnsiTheme="majorHAnsi" w:cstheme="majorHAnsi"/>
          <w:i/>
          <w:sz w:val="24"/>
          <w:szCs w:val="24"/>
        </w:rPr>
      </w:pPr>
    </w:p>
    <w:p w:rsidR="00881D8A" w:rsidRPr="00B70327" w:rsidRDefault="00881D8A" w:rsidP="00881D8A">
      <w:pPr>
        <w:spacing w:after="0"/>
        <w:rPr>
          <w:rFonts w:asciiTheme="majorHAnsi" w:hAnsiTheme="majorHAnsi" w:cstheme="majorHAnsi"/>
          <w:i/>
          <w:sz w:val="24"/>
          <w:szCs w:val="24"/>
        </w:rPr>
      </w:pPr>
      <w:r w:rsidRPr="00B70327">
        <w:rPr>
          <w:rFonts w:asciiTheme="majorHAnsi" w:hAnsiTheme="majorHAnsi" w:cstheme="majorHAnsi"/>
          <w:b/>
          <w:i/>
          <w:sz w:val="24"/>
          <w:szCs w:val="24"/>
        </w:rPr>
        <w:t>Dalecio Agustín Santos Ortíz                                                           Olivia  De Oleo</w:t>
      </w:r>
    </w:p>
    <w:p w:rsidR="00881D8A" w:rsidRPr="00B70327" w:rsidRDefault="00881D8A" w:rsidP="00881D8A">
      <w:pPr>
        <w:spacing w:after="0"/>
        <w:rPr>
          <w:rFonts w:asciiTheme="majorHAnsi" w:hAnsiTheme="majorHAnsi" w:cstheme="majorHAnsi"/>
          <w:b/>
          <w:i/>
          <w:sz w:val="24"/>
          <w:szCs w:val="24"/>
        </w:rPr>
      </w:pPr>
      <w:r w:rsidRPr="00B70327">
        <w:rPr>
          <w:rFonts w:asciiTheme="majorHAnsi" w:hAnsiTheme="majorHAnsi" w:cstheme="majorHAnsi"/>
          <w:i/>
          <w:sz w:val="24"/>
          <w:szCs w:val="24"/>
        </w:rPr>
        <w:t>Analista de Planificación y Desarrollo</w:t>
      </w:r>
      <w:r w:rsidRPr="00B70327">
        <w:rPr>
          <w:rFonts w:asciiTheme="majorHAnsi" w:hAnsiTheme="majorHAnsi" w:cstheme="majorHAnsi"/>
          <w:b/>
          <w:i/>
          <w:sz w:val="24"/>
          <w:szCs w:val="24"/>
        </w:rPr>
        <w:t xml:space="preserve">                        </w:t>
      </w:r>
      <w:r w:rsidRPr="00B70327">
        <w:rPr>
          <w:rFonts w:asciiTheme="majorHAnsi" w:hAnsiTheme="majorHAnsi" w:cstheme="majorHAnsi"/>
          <w:i/>
          <w:sz w:val="24"/>
          <w:szCs w:val="24"/>
        </w:rPr>
        <w:t>Técnico de Planificación y Desarrollo</w:t>
      </w:r>
    </w:p>
    <w:p w:rsidR="00881D8A" w:rsidRPr="00B70327" w:rsidRDefault="00881D8A" w:rsidP="00881D8A">
      <w:pPr>
        <w:spacing w:after="0"/>
        <w:jc w:val="center"/>
        <w:rPr>
          <w:rFonts w:asciiTheme="majorHAnsi" w:hAnsiTheme="majorHAnsi" w:cstheme="majorHAnsi"/>
          <w:b/>
          <w:i/>
          <w:sz w:val="24"/>
          <w:szCs w:val="24"/>
        </w:rPr>
      </w:pPr>
    </w:p>
    <w:p w:rsidR="00881D8A" w:rsidRPr="00B70327" w:rsidRDefault="00881D8A" w:rsidP="00881D8A">
      <w:pPr>
        <w:rPr>
          <w:rFonts w:asciiTheme="majorHAnsi" w:hAnsiTheme="majorHAnsi" w:cstheme="majorHAnsi"/>
          <w:b/>
          <w:i/>
          <w:sz w:val="24"/>
          <w:szCs w:val="24"/>
        </w:rPr>
      </w:pPr>
    </w:p>
    <w:p w:rsidR="00881D8A" w:rsidRPr="00B70327" w:rsidRDefault="00881D8A" w:rsidP="00881D8A">
      <w:pPr>
        <w:ind w:left="-426"/>
        <w:jc w:val="center"/>
        <w:rPr>
          <w:rFonts w:asciiTheme="majorHAnsi" w:hAnsiTheme="majorHAnsi" w:cstheme="majorHAnsi"/>
          <w:b/>
          <w:i/>
          <w:color w:val="002060"/>
          <w:sz w:val="24"/>
          <w:szCs w:val="24"/>
        </w:rPr>
      </w:pPr>
      <w:r w:rsidRPr="00B70327">
        <w:rPr>
          <w:rFonts w:asciiTheme="majorHAnsi" w:hAnsiTheme="majorHAnsi" w:cstheme="majorHAnsi"/>
          <w:b/>
          <w:i/>
          <w:color w:val="002060"/>
          <w:sz w:val="24"/>
          <w:szCs w:val="24"/>
        </w:rPr>
        <w:t>REVISADO Y APROBADO POR:</w:t>
      </w:r>
    </w:p>
    <w:p w:rsidR="00881D8A" w:rsidRPr="00B70327" w:rsidRDefault="00881D8A" w:rsidP="00881D8A">
      <w:pPr>
        <w:jc w:val="center"/>
        <w:rPr>
          <w:rFonts w:asciiTheme="majorHAnsi" w:hAnsiTheme="majorHAnsi" w:cstheme="majorHAnsi"/>
          <w:b/>
          <w:i/>
          <w:sz w:val="24"/>
          <w:szCs w:val="24"/>
        </w:rPr>
      </w:pPr>
    </w:p>
    <w:p w:rsidR="00D369CC" w:rsidRPr="00B70327" w:rsidRDefault="00D369CC" w:rsidP="00D369CC">
      <w:pPr>
        <w:autoSpaceDE w:val="0"/>
        <w:autoSpaceDN w:val="0"/>
        <w:adjustRightInd w:val="0"/>
        <w:spacing w:after="0" w:line="240" w:lineRule="auto"/>
        <w:ind w:left="142"/>
        <w:rPr>
          <w:rFonts w:asciiTheme="majorHAnsi" w:hAnsiTheme="majorHAnsi" w:cstheme="majorHAnsi"/>
          <w:color w:val="000000"/>
          <w:sz w:val="23"/>
          <w:szCs w:val="23"/>
        </w:rPr>
      </w:pPr>
      <w:r>
        <w:rPr>
          <w:rFonts w:asciiTheme="majorHAnsi" w:hAnsiTheme="majorHAnsi" w:cstheme="majorHAnsi"/>
          <w:b/>
          <w:bCs/>
          <w:color w:val="000000"/>
          <w:sz w:val="23"/>
          <w:szCs w:val="23"/>
        </w:rPr>
        <w:t xml:space="preserve">  </w:t>
      </w:r>
      <w:proofErr w:type="spellStart"/>
      <w:r w:rsidRPr="00B70327">
        <w:rPr>
          <w:rFonts w:asciiTheme="majorHAnsi" w:hAnsiTheme="majorHAnsi" w:cstheme="majorHAnsi"/>
          <w:b/>
          <w:bCs/>
          <w:color w:val="000000"/>
          <w:sz w:val="23"/>
          <w:szCs w:val="23"/>
        </w:rPr>
        <w:t>Croniz</w:t>
      </w:r>
      <w:proofErr w:type="spellEnd"/>
      <w:r w:rsidRPr="00B70327">
        <w:rPr>
          <w:rFonts w:asciiTheme="majorHAnsi" w:hAnsiTheme="majorHAnsi" w:cstheme="majorHAnsi"/>
          <w:b/>
          <w:bCs/>
          <w:color w:val="000000"/>
          <w:sz w:val="23"/>
          <w:szCs w:val="23"/>
        </w:rPr>
        <w:t xml:space="preserve"> E. Bonilla</w:t>
      </w:r>
      <w:r>
        <w:rPr>
          <w:rFonts w:asciiTheme="majorHAnsi" w:hAnsiTheme="majorHAnsi" w:cstheme="majorHAnsi"/>
          <w:b/>
          <w:bCs/>
          <w:color w:val="000000"/>
          <w:sz w:val="23"/>
          <w:szCs w:val="23"/>
        </w:rPr>
        <w:t xml:space="preserve">                                                                        </w:t>
      </w:r>
      <w:r w:rsidRPr="00B70327">
        <w:rPr>
          <w:rFonts w:asciiTheme="majorHAnsi" w:hAnsiTheme="majorHAnsi" w:cstheme="majorHAnsi"/>
          <w:b/>
          <w:bCs/>
          <w:sz w:val="23"/>
          <w:szCs w:val="23"/>
        </w:rPr>
        <w:t>Fabio Enrique Heredia</w:t>
      </w:r>
    </w:p>
    <w:p w:rsidR="00D369CC" w:rsidRPr="00B70327" w:rsidRDefault="00D369CC" w:rsidP="00D369CC">
      <w:pPr>
        <w:pStyle w:val="Default"/>
        <w:rPr>
          <w:rFonts w:asciiTheme="majorHAnsi" w:hAnsiTheme="majorHAnsi" w:cstheme="majorHAnsi"/>
          <w:sz w:val="23"/>
          <w:szCs w:val="23"/>
        </w:rPr>
      </w:pPr>
      <w:r>
        <w:rPr>
          <w:rFonts w:asciiTheme="majorHAnsi" w:hAnsiTheme="majorHAnsi" w:cstheme="majorHAnsi"/>
          <w:sz w:val="23"/>
          <w:szCs w:val="23"/>
        </w:rPr>
        <w:t xml:space="preserve">   </w:t>
      </w:r>
      <w:r w:rsidRPr="00B70327">
        <w:rPr>
          <w:rFonts w:asciiTheme="majorHAnsi" w:hAnsiTheme="majorHAnsi" w:cstheme="majorHAnsi"/>
          <w:sz w:val="23"/>
          <w:szCs w:val="23"/>
        </w:rPr>
        <w:t xml:space="preserve">Sub-Directora Técnica </w:t>
      </w:r>
      <w:r>
        <w:rPr>
          <w:rFonts w:asciiTheme="majorHAnsi" w:hAnsiTheme="majorHAnsi" w:cstheme="majorHAnsi"/>
          <w:b/>
          <w:bCs/>
          <w:sz w:val="23"/>
          <w:szCs w:val="23"/>
        </w:rPr>
        <w:t xml:space="preserve">                                                   </w:t>
      </w:r>
      <w:r w:rsidRPr="00B70327">
        <w:rPr>
          <w:rFonts w:asciiTheme="majorHAnsi" w:hAnsiTheme="majorHAnsi" w:cstheme="majorHAnsi"/>
          <w:sz w:val="23"/>
          <w:szCs w:val="23"/>
        </w:rPr>
        <w:t>Sub-Director Administrativo y Financiero</w:t>
      </w:r>
      <w:r>
        <w:rPr>
          <w:rFonts w:asciiTheme="majorHAnsi" w:hAnsiTheme="majorHAnsi" w:cstheme="majorHAnsi"/>
          <w:b/>
          <w:bCs/>
          <w:sz w:val="23"/>
          <w:szCs w:val="23"/>
        </w:rPr>
        <w:t xml:space="preserve">                                       </w:t>
      </w:r>
    </w:p>
    <w:p w:rsidR="00881D8A" w:rsidRPr="00B70327" w:rsidRDefault="00D369CC" w:rsidP="00D369CC">
      <w:pPr>
        <w:spacing w:after="0" w:line="240" w:lineRule="auto"/>
        <w:rPr>
          <w:rFonts w:asciiTheme="majorHAnsi" w:hAnsiTheme="majorHAnsi" w:cstheme="majorHAnsi"/>
          <w:b/>
          <w:i/>
          <w:sz w:val="24"/>
          <w:szCs w:val="24"/>
        </w:rPr>
      </w:pPr>
      <w:r w:rsidRPr="00B70327">
        <w:rPr>
          <w:rFonts w:asciiTheme="majorHAnsi" w:hAnsiTheme="majorHAnsi" w:cstheme="majorHAnsi"/>
          <w:sz w:val="23"/>
          <w:szCs w:val="23"/>
        </w:rPr>
        <w:t xml:space="preserve">                   </w:t>
      </w:r>
      <w:r>
        <w:rPr>
          <w:rFonts w:asciiTheme="majorHAnsi" w:hAnsiTheme="majorHAnsi" w:cstheme="majorHAnsi"/>
          <w:sz w:val="23"/>
          <w:szCs w:val="23"/>
        </w:rPr>
        <w:t xml:space="preserve">                                                           </w:t>
      </w:r>
      <w:r w:rsidRPr="00B70327">
        <w:rPr>
          <w:rFonts w:asciiTheme="majorHAnsi" w:hAnsiTheme="majorHAnsi" w:cstheme="majorHAnsi"/>
          <w:sz w:val="23"/>
          <w:szCs w:val="23"/>
        </w:rPr>
        <w:t xml:space="preserve"> </w:t>
      </w:r>
    </w:p>
    <w:p w:rsidR="00881D8A" w:rsidRPr="00B70327" w:rsidRDefault="00881D8A" w:rsidP="00881D8A">
      <w:pPr>
        <w:spacing w:after="0" w:line="240" w:lineRule="auto"/>
        <w:ind w:left="-426"/>
        <w:rPr>
          <w:rFonts w:asciiTheme="majorHAnsi" w:hAnsiTheme="majorHAnsi" w:cstheme="majorHAnsi"/>
          <w:b/>
          <w:i/>
          <w:sz w:val="24"/>
          <w:szCs w:val="24"/>
        </w:rPr>
      </w:pPr>
      <w:r w:rsidRPr="00B70327">
        <w:rPr>
          <w:rFonts w:asciiTheme="majorHAnsi" w:hAnsiTheme="majorHAnsi" w:cstheme="majorHAnsi"/>
          <w:b/>
          <w:i/>
          <w:sz w:val="24"/>
          <w:szCs w:val="24"/>
        </w:rPr>
        <w:t xml:space="preserve">         Ana Gabriela Melo</w:t>
      </w:r>
      <w:r w:rsidR="00D369CC">
        <w:rPr>
          <w:rFonts w:asciiTheme="majorHAnsi" w:hAnsiTheme="majorHAnsi" w:cstheme="majorHAnsi"/>
          <w:b/>
          <w:i/>
          <w:sz w:val="24"/>
          <w:szCs w:val="24"/>
        </w:rPr>
        <w:t xml:space="preserve">                                                                   </w:t>
      </w:r>
      <w:proofErr w:type="spellStart"/>
      <w:r w:rsidR="00D369CC" w:rsidRPr="00B70327">
        <w:rPr>
          <w:rFonts w:asciiTheme="majorHAnsi" w:hAnsiTheme="majorHAnsi" w:cstheme="majorHAnsi"/>
          <w:b/>
          <w:i/>
          <w:sz w:val="24"/>
          <w:szCs w:val="24"/>
        </w:rPr>
        <w:t>Yovanny</w:t>
      </w:r>
      <w:proofErr w:type="spellEnd"/>
      <w:r w:rsidR="00D369CC" w:rsidRPr="00B70327">
        <w:rPr>
          <w:rFonts w:asciiTheme="majorHAnsi" w:hAnsiTheme="majorHAnsi" w:cstheme="majorHAnsi"/>
          <w:b/>
          <w:i/>
          <w:sz w:val="24"/>
          <w:szCs w:val="24"/>
        </w:rPr>
        <w:t xml:space="preserve"> Valenzuela Díaz</w:t>
      </w:r>
    </w:p>
    <w:p w:rsidR="00881D8A" w:rsidRPr="00B70327" w:rsidRDefault="00881D8A" w:rsidP="00881D8A">
      <w:pPr>
        <w:spacing w:after="0" w:line="240" w:lineRule="auto"/>
        <w:rPr>
          <w:rFonts w:asciiTheme="majorHAnsi" w:hAnsiTheme="majorHAnsi" w:cstheme="majorHAnsi"/>
          <w:b/>
          <w:i/>
          <w:sz w:val="24"/>
          <w:szCs w:val="24"/>
        </w:rPr>
      </w:pPr>
      <w:r w:rsidRPr="00B70327">
        <w:rPr>
          <w:rFonts w:asciiTheme="majorHAnsi" w:hAnsiTheme="majorHAnsi" w:cstheme="majorHAnsi"/>
          <w:i/>
          <w:sz w:val="24"/>
          <w:szCs w:val="24"/>
        </w:rPr>
        <w:t>Encargada Recursos Humanos</w:t>
      </w:r>
      <w:r w:rsidRPr="00B70327">
        <w:rPr>
          <w:rFonts w:asciiTheme="majorHAnsi" w:hAnsiTheme="majorHAnsi" w:cstheme="majorHAnsi"/>
          <w:b/>
          <w:i/>
          <w:sz w:val="24"/>
          <w:szCs w:val="24"/>
        </w:rPr>
        <w:t xml:space="preserve"> </w:t>
      </w:r>
      <w:r w:rsidR="00D369CC">
        <w:rPr>
          <w:rFonts w:asciiTheme="majorHAnsi" w:hAnsiTheme="majorHAnsi" w:cstheme="majorHAnsi"/>
          <w:b/>
          <w:i/>
          <w:sz w:val="24"/>
          <w:szCs w:val="24"/>
        </w:rPr>
        <w:t xml:space="preserve">                                                       </w:t>
      </w:r>
      <w:r w:rsidR="00D369CC" w:rsidRPr="00B70327">
        <w:rPr>
          <w:rFonts w:asciiTheme="majorHAnsi" w:hAnsiTheme="majorHAnsi" w:cstheme="majorHAnsi"/>
          <w:i/>
          <w:sz w:val="24"/>
          <w:szCs w:val="24"/>
        </w:rPr>
        <w:t>Consultor Jurídico</w:t>
      </w:r>
      <w:r w:rsidR="00D369CC">
        <w:rPr>
          <w:rFonts w:asciiTheme="majorHAnsi" w:hAnsiTheme="majorHAnsi" w:cstheme="majorHAnsi"/>
          <w:i/>
          <w:sz w:val="24"/>
          <w:szCs w:val="24"/>
        </w:rPr>
        <w:t xml:space="preserve"> </w:t>
      </w:r>
      <w:r w:rsidRPr="00B70327">
        <w:rPr>
          <w:rFonts w:asciiTheme="majorHAnsi" w:hAnsiTheme="majorHAnsi" w:cstheme="majorHAnsi"/>
          <w:b/>
          <w:i/>
          <w:sz w:val="24"/>
          <w:szCs w:val="24"/>
        </w:rPr>
        <w:t xml:space="preserve">                                           </w:t>
      </w:r>
    </w:p>
    <w:p w:rsidR="00881D8A" w:rsidRPr="00B70327" w:rsidRDefault="00881D8A" w:rsidP="00881D8A">
      <w:pPr>
        <w:spacing w:after="0" w:line="240" w:lineRule="auto"/>
        <w:rPr>
          <w:rFonts w:asciiTheme="majorHAnsi" w:hAnsiTheme="majorHAnsi" w:cstheme="majorHAnsi"/>
          <w:i/>
          <w:sz w:val="24"/>
          <w:szCs w:val="24"/>
        </w:rPr>
      </w:pPr>
      <w:r w:rsidRPr="00B70327">
        <w:rPr>
          <w:rFonts w:asciiTheme="majorHAnsi" w:hAnsiTheme="majorHAnsi" w:cstheme="majorHAnsi"/>
          <w:b/>
          <w:i/>
          <w:sz w:val="24"/>
          <w:szCs w:val="24"/>
        </w:rPr>
        <w:t xml:space="preserve">                                                                                                     </w:t>
      </w:r>
    </w:p>
    <w:p w:rsidR="00881D8A" w:rsidRPr="00B70327" w:rsidRDefault="00881D8A" w:rsidP="00881D8A">
      <w:pPr>
        <w:spacing w:after="0" w:line="240" w:lineRule="auto"/>
        <w:ind w:left="-567"/>
        <w:jc w:val="center"/>
        <w:rPr>
          <w:rFonts w:asciiTheme="majorHAnsi" w:hAnsiTheme="majorHAnsi" w:cstheme="majorHAnsi"/>
          <w:b/>
          <w:i/>
          <w:sz w:val="24"/>
          <w:szCs w:val="24"/>
        </w:rPr>
      </w:pPr>
    </w:p>
    <w:p w:rsidR="00881D8A" w:rsidRPr="00B70327" w:rsidRDefault="00881D8A" w:rsidP="00881D8A">
      <w:pPr>
        <w:tabs>
          <w:tab w:val="center" w:pos="3968"/>
          <w:tab w:val="left" w:pos="6315"/>
        </w:tabs>
        <w:spacing w:after="0" w:line="240" w:lineRule="auto"/>
        <w:ind w:left="-567"/>
        <w:rPr>
          <w:rFonts w:asciiTheme="majorHAnsi" w:hAnsiTheme="majorHAnsi" w:cstheme="majorHAnsi"/>
          <w:b/>
          <w:i/>
          <w:sz w:val="24"/>
          <w:szCs w:val="24"/>
        </w:rPr>
      </w:pPr>
      <w:r w:rsidRPr="00B70327">
        <w:rPr>
          <w:rFonts w:asciiTheme="majorHAnsi" w:hAnsiTheme="majorHAnsi" w:cstheme="majorHAnsi"/>
          <w:b/>
          <w:i/>
          <w:sz w:val="24"/>
          <w:szCs w:val="24"/>
        </w:rPr>
        <w:t xml:space="preserve">            Julio Cesar Medrano</w:t>
      </w:r>
      <w:r w:rsidRPr="00B70327">
        <w:rPr>
          <w:rFonts w:asciiTheme="majorHAnsi" w:hAnsiTheme="majorHAnsi" w:cstheme="majorHAnsi"/>
          <w:b/>
          <w:i/>
          <w:sz w:val="24"/>
          <w:szCs w:val="24"/>
        </w:rPr>
        <w:tab/>
        <w:t xml:space="preserve">                                                            Deledda Carolina Samboys</w:t>
      </w:r>
    </w:p>
    <w:p w:rsidR="00881D8A" w:rsidRPr="00B70327" w:rsidRDefault="00881D8A" w:rsidP="00881D8A">
      <w:pPr>
        <w:tabs>
          <w:tab w:val="center" w:pos="3968"/>
          <w:tab w:val="left" w:pos="6315"/>
        </w:tabs>
        <w:spacing w:after="0" w:line="240" w:lineRule="auto"/>
        <w:ind w:left="-567"/>
        <w:rPr>
          <w:rFonts w:asciiTheme="majorHAnsi" w:hAnsiTheme="majorHAnsi" w:cstheme="majorHAnsi"/>
          <w:i/>
          <w:sz w:val="24"/>
          <w:szCs w:val="24"/>
        </w:rPr>
      </w:pPr>
      <w:r w:rsidRPr="00B70327">
        <w:rPr>
          <w:rFonts w:asciiTheme="majorHAnsi" w:hAnsiTheme="majorHAnsi" w:cstheme="majorHAnsi"/>
          <w:i/>
          <w:sz w:val="24"/>
          <w:szCs w:val="24"/>
        </w:rPr>
        <w:t xml:space="preserve">          Encargado de Tecnología                                                        Encargada Oficina Libre </w:t>
      </w:r>
    </w:p>
    <w:p w:rsidR="00881D8A" w:rsidRPr="00B70327" w:rsidRDefault="00881D8A" w:rsidP="00881D8A">
      <w:pPr>
        <w:tabs>
          <w:tab w:val="center" w:pos="3968"/>
          <w:tab w:val="left" w:pos="6315"/>
        </w:tabs>
        <w:spacing w:after="0" w:line="240" w:lineRule="auto"/>
        <w:ind w:left="-567"/>
        <w:rPr>
          <w:rFonts w:asciiTheme="majorHAnsi" w:hAnsiTheme="majorHAnsi" w:cstheme="majorHAnsi"/>
          <w:b/>
          <w:i/>
          <w:sz w:val="24"/>
          <w:szCs w:val="24"/>
        </w:rPr>
      </w:pPr>
      <w:r w:rsidRPr="00B70327">
        <w:rPr>
          <w:rFonts w:asciiTheme="majorHAnsi" w:hAnsiTheme="majorHAnsi" w:cstheme="majorHAnsi"/>
          <w:i/>
          <w:sz w:val="24"/>
          <w:szCs w:val="24"/>
        </w:rPr>
        <w:t xml:space="preserve">        </w:t>
      </w:r>
      <w:proofErr w:type="gramStart"/>
      <w:r w:rsidRPr="00B70327">
        <w:rPr>
          <w:rFonts w:asciiTheme="majorHAnsi" w:hAnsiTheme="majorHAnsi" w:cstheme="majorHAnsi"/>
          <w:i/>
          <w:sz w:val="24"/>
          <w:szCs w:val="24"/>
        </w:rPr>
        <w:t>de</w:t>
      </w:r>
      <w:proofErr w:type="gramEnd"/>
      <w:r w:rsidRPr="00B70327">
        <w:rPr>
          <w:rFonts w:asciiTheme="majorHAnsi" w:hAnsiTheme="majorHAnsi" w:cstheme="majorHAnsi"/>
          <w:i/>
          <w:sz w:val="24"/>
          <w:szCs w:val="24"/>
        </w:rPr>
        <w:t xml:space="preserve"> la Información</w:t>
      </w:r>
      <w:r w:rsidRPr="00B70327">
        <w:rPr>
          <w:rFonts w:asciiTheme="majorHAnsi" w:hAnsiTheme="majorHAnsi" w:cstheme="majorHAnsi"/>
          <w:b/>
          <w:i/>
          <w:sz w:val="24"/>
          <w:szCs w:val="24"/>
        </w:rPr>
        <w:t xml:space="preserve"> </w:t>
      </w:r>
      <w:r w:rsidRPr="00B70327">
        <w:rPr>
          <w:rFonts w:asciiTheme="majorHAnsi" w:hAnsiTheme="majorHAnsi" w:cstheme="majorHAnsi"/>
          <w:i/>
          <w:sz w:val="24"/>
          <w:szCs w:val="24"/>
        </w:rPr>
        <w:t>y Comunicación                                            Acceso a la Información</w:t>
      </w:r>
    </w:p>
    <w:p w:rsidR="00881D8A" w:rsidRPr="00B70327" w:rsidRDefault="00881D8A" w:rsidP="00881D8A">
      <w:pPr>
        <w:spacing w:after="0" w:line="240" w:lineRule="auto"/>
        <w:ind w:left="-567"/>
        <w:rPr>
          <w:rFonts w:asciiTheme="majorHAnsi" w:hAnsiTheme="majorHAnsi" w:cstheme="majorHAnsi"/>
          <w:b/>
          <w:i/>
          <w:sz w:val="24"/>
          <w:szCs w:val="24"/>
        </w:rPr>
      </w:pPr>
    </w:p>
    <w:p w:rsidR="00881D8A" w:rsidRPr="00B70327" w:rsidRDefault="00881D8A" w:rsidP="00881D8A">
      <w:pPr>
        <w:spacing w:after="0" w:line="240" w:lineRule="auto"/>
        <w:ind w:left="-567"/>
        <w:rPr>
          <w:rFonts w:asciiTheme="majorHAnsi" w:hAnsiTheme="majorHAnsi" w:cstheme="majorHAnsi"/>
          <w:b/>
          <w:i/>
          <w:sz w:val="24"/>
          <w:szCs w:val="24"/>
        </w:rPr>
      </w:pPr>
    </w:p>
    <w:p w:rsidR="00881D8A" w:rsidRPr="00B70327" w:rsidRDefault="00881D8A" w:rsidP="00881D8A">
      <w:pPr>
        <w:spacing w:after="0" w:line="240" w:lineRule="auto"/>
        <w:ind w:left="-567"/>
        <w:rPr>
          <w:rFonts w:asciiTheme="majorHAnsi" w:hAnsiTheme="majorHAnsi" w:cstheme="majorHAnsi"/>
          <w:b/>
          <w:i/>
          <w:sz w:val="24"/>
          <w:szCs w:val="24"/>
        </w:rPr>
      </w:pPr>
      <w:r w:rsidRPr="00B70327">
        <w:rPr>
          <w:rFonts w:asciiTheme="majorHAnsi" w:hAnsiTheme="majorHAnsi" w:cstheme="majorHAnsi"/>
          <w:b/>
          <w:i/>
          <w:sz w:val="24"/>
          <w:szCs w:val="24"/>
        </w:rPr>
        <w:t xml:space="preserve">         Manuel </w:t>
      </w:r>
      <w:proofErr w:type="spellStart"/>
      <w:r w:rsidRPr="00B70327">
        <w:rPr>
          <w:rFonts w:asciiTheme="majorHAnsi" w:hAnsiTheme="majorHAnsi" w:cstheme="majorHAnsi"/>
          <w:b/>
          <w:i/>
          <w:sz w:val="24"/>
          <w:szCs w:val="24"/>
        </w:rPr>
        <w:t>Meccariello</w:t>
      </w:r>
      <w:proofErr w:type="spellEnd"/>
      <w:r w:rsidRPr="00B70327">
        <w:rPr>
          <w:rFonts w:asciiTheme="majorHAnsi" w:hAnsiTheme="majorHAnsi" w:cstheme="majorHAnsi"/>
          <w:b/>
          <w:i/>
          <w:sz w:val="24"/>
          <w:szCs w:val="24"/>
        </w:rPr>
        <w:t xml:space="preserve"> Cádiz                                                          </w:t>
      </w:r>
      <w:proofErr w:type="spellStart"/>
      <w:r w:rsidRPr="00B70327">
        <w:rPr>
          <w:rFonts w:asciiTheme="majorHAnsi" w:hAnsiTheme="majorHAnsi" w:cstheme="majorHAnsi"/>
          <w:b/>
          <w:i/>
          <w:sz w:val="24"/>
          <w:szCs w:val="24"/>
        </w:rPr>
        <w:t>Yrem</w:t>
      </w:r>
      <w:proofErr w:type="spellEnd"/>
      <w:r w:rsidRPr="00B70327">
        <w:rPr>
          <w:rFonts w:asciiTheme="majorHAnsi" w:hAnsiTheme="majorHAnsi" w:cstheme="majorHAnsi"/>
          <w:b/>
          <w:i/>
          <w:sz w:val="24"/>
          <w:szCs w:val="24"/>
        </w:rPr>
        <w:t xml:space="preserve"> Estrella Ureña</w:t>
      </w:r>
    </w:p>
    <w:p w:rsidR="00881D8A" w:rsidRPr="00B70327" w:rsidRDefault="00881D8A" w:rsidP="00881D8A">
      <w:pPr>
        <w:spacing w:after="0" w:line="240" w:lineRule="auto"/>
        <w:ind w:left="-567"/>
        <w:rPr>
          <w:rFonts w:asciiTheme="majorHAnsi" w:hAnsiTheme="majorHAnsi" w:cstheme="majorHAnsi"/>
          <w:i/>
          <w:sz w:val="24"/>
          <w:szCs w:val="24"/>
        </w:rPr>
      </w:pPr>
      <w:r w:rsidRPr="00B70327">
        <w:rPr>
          <w:rFonts w:asciiTheme="majorHAnsi" w:hAnsiTheme="majorHAnsi" w:cstheme="majorHAnsi"/>
          <w:i/>
          <w:sz w:val="24"/>
          <w:szCs w:val="24"/>
        </w:rPr>
        <w:t xml:space="preserve">         Encargado Comunicación                                                             Encargada Administrativa</w:t>
      </w:r>
    </w:p>
    <w:p w:rsidR="00881D8A" w:rsidRPr="00B70327" w:rsidRDefault="00881D8A" w:rsidP="00881D8A">
      <w:pPr>
        <w:spacing w:after="0" w:line="240" w:lineRule="auto"/>
        <w:ind w:left="-567"/>
        <w:jc w:val="center"/>
        <w:rPr>
          <w:rFonts w:asciiTheme="majorHAnsi" w:hAnsiTheme="majorHAnsi" w:cstheme="majorHAnsi"/>
          <w:b/>
          <w:i/>
          <w:sz w:val="24"/>
          <w:szCs w:val="24"/>
        </w:rPr>
      </w:pPr>
    </w:p>
    <w:p w:rsidR="00881D8A" w:rsidRPr="00B70327" w:rsidRDefault="00881D8A" w:rsidP="00881D8A">
      <w:pPr>
        <w:spacing w:after="0" w:line="240" w:lineRule="auto"/>
        <w:ind w:left="-567"/>
        <w:rPr>
          <w:rFonts w:asciiTheme="majorHAnsi" w:hAnsiTheme="majorHAnsi" w:cstheme="majorHAnsi"/>
          <w:b/>
          <w:i/>
          <w:sz w:val="24"/>
          <w:szCs w:val="24"/>
        </w:rPr>
      </w:pPr>
      <w:r w:rsidRPr="00B70327">
        <w:rPr>
          <w:rFonts w:asciiTheme="majorHAnsi" w:hAnsiTheme="majorHAnsi" w:cstheme="majorHAnsi"/>
          <w:b/>
          <w:i/>
          <w:sz w:val="24"/>
          <w:szCs w:val="24"/>
        </w:rPr>
        <w:t xml:space="preserve">        </w:t>
      </w:r>
      <w:proofErr w:type="spellStart"/>
      <w:r w:rsidRPr="00B70327">
        <w:rPr>
          <w:rFonts w:asciiTheme="majorHAnsi" w:hAnsiTheme="majorHAnsi" w:cstheme="majorHAnsi"/>
          <w:b/>
          <w:i/>
          <w:sz w:val="24"/>
          <w:szCs w:val="24"/>
        </w:rPr>
        <w:t>Geudy</w:t>
      </w:r>
      <w:proofErr w:type="spellEnd"/>
      <w:r w:rsidRPr="00B70327">
        <w:rPr>
          <w:rFonts w:asciiTheme="majorHAnsi" w:hAnsiTheme="majorHAnsi" w:cstheme="majorHAnsi"/>
          <w:b/>
          <w:i/>
          <w:sz w:val="24"/>
          <w:szCs w:val="24"/>
        </w:rPr>
        <w:t xml:space="preserve"> Rafael Díaz                                                                          </w:t>
      </w:r>
      <w:proofErr w:type="spellStart"/>
      <w:r w:rsidRPr="00B70327">
        <w:rPr>
          <w:rFonts w:asciiTheme="majorHAnsi" w:hAnsiTheme="majorHAnsi" w:cstheme="majorHAnsi"/>
          <w:b/>
          <w:i/>
          <w:sz w:val="24"/>
          <w:szCs w:val="24"/>
        </w:rPr>
        <w:t>Yurissan</w:t>
      </w:r>
      <w:proofErr w:type="spellEnd"/>
      <w:r w:rsidRPr="00B70327">
        <w:rPr>
          <w:rFonts w:asciiTheme="majorHAnsi" w:hAnsiTheme="majorHAnsi" w:cstheme="majorHAnsi"/>
          <w:b/>
          <w:i/>
          <w:sz w:val="24"/>
          <w:szCs w:val="24"/>
        </w:rPr>
        <w:t xml:space="preserve"> Candelario Jaime</w:t>
      </w:r>
    </w:p>
    <w:p w:rsidR="00881D8A" w:rsidRPr="00B70327" w:rsidRDefault="00881D8A" w:rsidP="00881D8A">
      <w:pPr>
        <w:spacing w:after="0" w:line="240" w:lineRule="auto"/>
        <w:ind w:left="-567"/>
        <w:rPr>
          <w:rFonts w:asciiTheme="majorHAnsi" w:hAnsiTheme="majorHAnsi" w:cstheme="majorHAnsi"/>
          <w:i/>
          <w:sz w:val="24"/>
          <w:szCs w:val="24"/>
        </w:rPr>
      </w:pPr>
      <w:r w:rsidRPr="00B70327">
        <w:rPr>
          <w:rFonts w:asciiTheme="majorHAnsi" w:hAnsiTheme="majorHAnsi" w:cstheme="majorHAnsi"/>
          <w:i/>
          <w:sz w:val="24"/>
          <w:szCs w:val="24"/>
        </w:rPr>
        <w:t xml:space="preserve">        Encargado Financiero                                                               Encargada Carrera y Desarrollo</w:t>
      </w:r>
    </w:p>
    <w:p w:rsidR="00881D8A" w:rsidRPr="00B70327" w:rsidRDefault="00881D8A" w:rsidP="00881D8A">
      <w:pPr>
        <w:spacing w:after="0" w:line="240" w:lineRule="auto"/>
        <w:ind w:left="-567"/>
        <w:jc w:val="center"/>
        <w:rPr>
          <w:rFonts w:asciiTheme="majorHAnsi" w:hAnsiTheme="majorHAnsi" w:cstheme="majorHAnsi"/>
          <w:b/>
          <w:i/>
          <w:sz w:val="24"/>
          <w:szCs w:val="24"/>
        </w:rPr>
      </w:pPr>
    </w:p>
    <w:p w:rsidR="00881D8A" w:rsidRPr="00B70327" w:rsidRDefault="00881D8A" w:rsidP="00881D8A">
      <w:pPr>
        <w:spacing w:after="0" w:line="240" w:lineRule="auto"/>
        <w:ind w:left="-567"/>
        <w:jc w:val="center"/>
        <w:rPr>
          <w:rFonts w:asciiTheme="majorHAnsi" w:hAnsiTheme="majorHAnsi" w:cstheme="majorHAnsi"/>
          <w:b/>
          <w:i/>
          <w:sz w:val="24"/>
          <w:szCs w:val="24"/>
        </w:rPr>
      </w:pPr>
    </w:p>
    <w:p w:rsidR="00881D8A" w:rsidRPr="00B70327" w:rsidRDefault="00881D8A" w:rsidP="00881D8A">
      <w:pPr>
        <w:spacing w:after="0" w:line="240" w:lineRule="auto"/>
        <w:ind w:left="-567"/>
        <w:jc w:val="center"/>
        <w:rPr>
          <w:rFonts w:asciiTheme="majorHAnsi" w:hAnsiTheme="majorHAnsi" w:cstheme="majorHAnsi"/>
          <w:b/>
          <w:i/>
          <w:sz w:val="24"/>
          <w:szCs w:val="24"/>
        </w:rPr>
      </w:pPr>
      <w:proofErr w:type="spellStart"/>
      <w:r w:rsidRPr="00B70327">
        <w:rPr>
          <w:rFonts w:asciiTheme="majorHAnsi" w:hAnsiTheme="majorHAnsi" w:cstheme="majorHAnsi"/>
          <w:b/>
          <w:i/>
          <w:sz w:val="24"/>
          <w:szCs w:val="24"/>
        </w:rPr>
        <w:t>Emely</w:t>
      </w:r>
      <w:proofErr w:type="spellEnd"/>
      <w:r w:rsidRPr="00B70327">
        <w:rPr>
          <w:rFonts w:asciiTheme="majorHAnsi" w:hAnsiTheme="majorHAnsi" w:cstheme="majorHAnsi"/>
          <w:b/>
          <w:i/>
          <w:sz w:val="24"/>
          <w:szCs w:val="24"/>
        </w:rPr>
        <w:t xml:space="preserve"> Díaz Mendieta</w:t>
      </w:r>
    </w:p>
    <w:p w:rsidR="00881D8A" w:rsidRPr="00B70327" w:rsidRDefault="00881D8A" w:rsidP="00881D8A">
      <w:pPr>
        <w:spacing w:after="0" w:line="240" w:lineRule="auto"/>
        <w:ind w:left="-567"/>
        <w:jc w:val="center"/>
        <w:rPr>
          <w:rFonts w:asciiTheme="majorHAnsi" w:hAnsiTheme="majorHAnsi" w:cstheme="majorHAnsi"/>
          <w:i/>
          <w:sz w:val="24"/>
          <w:szCs w:val="24"/>
        </w:rPr>
      </w:pPr>
      <w:r w:rsidRPr="00B70327">
        <w:rPr>
          <w:rFonts w:asciiTheme="majorHAnsi" w:hAnsiTheme="majorHAnsi" w:cstheme="majorHAnsi"/>
          <w:i/>
          <w:sz w:val="24"/>
          <w:szCs w:val="24"/>
        </w:rPr>
        <w:t>Contraloría Institucional</w:t>
      </w:r>
    </w:p>
    <w:p w:rsidR="00881D8A" w:rsidRPr="00B70327" w:rsidRDefault="00881D8A" w:rsidP="00881D8A">
      <w:pPr>
        <w:spacing w:after="0" w:line="240" w:lineRule="auto"/>
        <w:ind w:left="-567"/>
        <w:jc w:val="center"/>
        <w:rPr>
          <w:rFonts w:asciiTheme="majorHAnsi" w:hAnsiTheme="majorHAnsi" w:cstheme="majorHAnsi"/>
          <w:b/>
          <w:i/>
          <w:sz w:val="24"/>
          <w:szCs w:val="24"/>
        </w:rPr>
      </w:pPr>
    </w:p>
    <w:p w:rsidR="00881D8A" w:rsidRPr="00B70327" w:rsidRDefault="00881D8A" w:rsidP="00881D8A">
      <w:pPr>
        <w:spacing w:after="0" w:line="240" w:lineRule="auto"/>
        <w:ind w:left="-567"/>
        <w:jc w:val="center"/>
        <w:rPr>
          <w:rFonts w:asciiTheme="majorHAnsi" w:hAnsiTheme="majorHAnsi" w:cstheme="majorHAnsi"/>
          <w:b/>
          <w:i/>
          <w:color w:val="002060"/>
          <w:sz w:val="24"/>
          <w:szCs w:val="24"/>
        </w:rPr>
      </w:pPr>
    </w:p>
    <w:p w:rsidR="00881D8A" w:rsidRPr="00B70327" w:rsidRDefault="00881D8A" w:rsidP="00881D8A">
      <w:pPr>
        <w:spacing w:after="0" w:line="240" w:lineRule="auto"/>
        <w:ind w:left="-567"/>
        <w:jc w:val="center"/>
        <w:rPr>
          <w:rFonts w:asciiTheme="majorHAnsi" w:hAnsiTheme="majorHAnsi" w:cstheme="majorHAnsi"/>
          <w:b/>
          <w:i/>
          <w:color w:val="002060"/>
          <w:sz w:val="24"/>
          <w:szCs w:val="24"/>
        </w:rPr>
      </w:pPr>
      <w:r w:rsidRPr="00B70327">
        <w:rPr>
          <w:rFonts w:asciiTheme="majorHAnsi" w:hAnsiTheme="majorHAnsi" w:cstheme="majorHAnsi"/>
          <w:b/>
          <w:i/>
          <w:color w:val="002060"/>
          <w:sz w:val="24"/>
          <w:szCs w:val="24"/>
        </w:rPr>
        <w:t>APROBADO DEFINITIVO POR:</w:t>
      </w:r>
    </w:p>
    <w:p w:rsidR="00881D8A" w:rsidRPr="00B70327" w:rsidRDefault="00881D8A" w:rsidP="00881D8A">
      <w:pPr>
        <w:spacing w:after="0" w:line="240" w:lineRule="auto"/>
        <w:ind w:left="-567"/>
        <w:rPr>
          <w:rFonts w:asciiTheme="majorHAnsi" w:hAnsiTheme="majorHAnsi" w:cstheme="majorHAnsi"/>
          <w:b/>
          <w:i/>
          <w:sz w:val="24"/>
          <w:szCs w:val="24"/>
        </w:rPr>
      </w:pPr>
    </w:p>
    <w:p w:rsidR="00881D8A" w:rsidRPr="00B70327" w:rsidRDefault="00881D8A" w:rsidP="00881D8A">
      <w:pPr>
        <w:spacing w:after="0" w:line="240" w:lineRule="auto"/>
        <w:ind w:left="-567"/>
        <w:jc w:val="center"/>
        <w:rPr>
          <w:rFonts w:asciiTheme="majorHAnsi" w:hAnsiTheme="majorHAnsi" w:cstheme="majorHAnsi"/>
          <w:b/>
          <w:i/>
          <w:sz w:val="24"/>
          <w:szCs w:val="24"/>
        </w:rPr>
      </w:pPr>
    </w:p>
    <w:p w:rsidR="00881D8A" w:rsidRPr="00B70327" w:rsidRDefault="00881D8A" w:rsidP="00881D8A">
      <w:pPr>
        <w:spacing w:after="0" w:line="240" w:lineRule="auto"/>
        <w:ind w:left="-567"/>
        <w:rPr>
          <w:rFonts w:asciiTheme="majorHAnsi" w:hAnsiTheme="majorHAnsi" w:cstheme="majorHAnsi"/>
          <w:b/>
          <w:i/>
          <w:sz w:val="24"/>
          <w:szCs w:val="24"/>
        </w:rPr>
      </w:pPr>
    </w:p>
    <w:p w:rsidR="00881D8A" w:rsidRPr="00B70327" w:rsidRDefault="00881D8A" w:rsidP="00881D8A">
      <w:pPr>
        <w:spacing w:after="0" w:line="240" w:lineRule="auto"/>
        <w:ind w:left="-567"/>
        <w:rPr>
          <w:rFonts w:asciiTheme="majorHAnsi" w:hAnsiTheme="majorHAnsi" w:cstheme="majorHAnsi"/>
          <w:b/>
          <w:i/>
          <w:sz w:val="24"/>
          <w:szCs w:val="24"/>
        </w:rPr>
      </w:pPr>
    </w:p>
    <w:p w:rsidR="00881D8A" w:rsidRPr="00B70327" w:rsidRDefault="00881D8A" w:rsidP="00881D8A">
      <w:pPr>
        <w:spacing w:after="0" w:line="240" w:lineRule="auto"/>
        <w:ind w:left="-567"/>
        <w:rPr>
          <w:rFonts w:asciiTheme="majorHAnsi" w:hAnsiTheme="majorHAnsi" w:cstheme="majorHAnsi"/>
          <w:b/>
          <w:i/>
          <w:sz w:val="24"/>
          <w:szCs w:val="24"/>
        </w:rPr>
      </w:pPr>
      <w:r w:rsidRPr="00B70327">
        <w:rPr>
          <w:rFonts w:asciiTheme="majorHAnsi" w:hAnsiTheme="majorHAnsi" w:cstheme="majorHAnsi"/>
          <w:b/>
          <w:i/>
          <w:sz w:val="24"/>
          <w:szCs w:val="24"/>
        </w:rPr>
        <w:t xml:space="preserve"> Rodolfo Valentín Santos                                                                 Ricardo Antonio León</w:t>
      </w:r>
    </w:p>
    <w:p w:rsidR="00881D8A" w:rsidRPr="00B70327" w:rsidRDefault="00881D8A" w:rsidP="00881D8A">
      <w:pPr>
        <w:spacing w:after="0" w:line="240" w:lineRule="auto"/>
        <w:ind w:left="-567"/>
        <w:rPr>
          <w:rFonts w:asciiTheme="majorHAnsi" w:hAnsiTheme="majorHAnsi" w:cstheme="majorHAnsi"/>
          <w:i/>
          <w:sz w:val="24"/>
          <w:szCs w:val="24"/>
        </w:rPr>
      </w:pPr>
      <w:r w:rsidRPr="00B70327">
        <w:rPr>
          <w:rFonts w:asciiTheme="majorHAnsi" w:hAnsiTheme="majorHAnsi" w:cstheme="majorHAnsi"/>
          <w:i/>
          <w:sz w:val="24"/>
          <w:szCs w:val="24"/>
        </w:rPr>
        <w:t xml:space="preserve">Director Nacional ONDP                                                    Encargado de Planificación y Desarrollo                               </w:t>
      </w:r>
    </w:p>
    <w:p w:rsidR="00881D8A" w:rsidRPr="00B4430E" w:rsidRDefault="00881D8A" w:rsidP="00881D8A">
      <w:pPr>
        <w:spacing w:after="0" w:line="240" w:lineRule="auto"/>
        <w:ind w:left="-567"/>
        <w:jc w:val="center"/>
        <w:rPr>
          <w:rFonts w:cstheme="minorHAnsi"/>
          <w:i/>
          <w:sz w:val="24"/>
          <w:szCs w:val="24"/>
        </w:rPr>
      </w:pPr>
      <w:r>
        <w:rPr>
          <w:rFonts w:cstheme="minorHAnsi"/>
          <w:i/>
          <w:sz w:val="24"/>
          <w:szCs w:val="24"/>
        </w:rPr>
        <w:t xml:space="preserve">                                                                                                </w:t>
      </w:r>
    </w:p>
    <w:p w:rsidR="00881D8A" w:rsidRPr="00B4430E" w:rsidRDefault="00881D8A" w:rsidP="00881D8A">
      <w:pPr>
        <w:spacing w:after="0" w:line="240" w:lineRule="auto"/>
        <w:ind w:left="-567"/>
        <w:jc w:val="center"/>
        <w:rPr>
          <w:rFonts w:cstheme="minorHAnsi"/>
          <w:b/>
          <w:i/>
          <w:sz w:val="24"/>
          <w:szCs w:val="24"/>
        </w:rPr>
      </w:pPr>
    </w:p>
    <w:p w:rsidR="00881D8A" w:rsidRPr="00B4430E" w:rsidRDefault="00881D8A" w:rsidP="00881D8A">
      <w:pPr>
        <w:spacing w:after="0" w:line="240" w:lineRule="auto"/>
        <w:ind w:left="-567"/>
        <w:jc w:val="center"/>
        <w:rPr>
          <w:rFonts w:cstheme="minorHAnsi"/>
          <w:b/>
          <w:i/>
          <w:sz w:val="24"/>
          <w:szCs w:val="24"/>
        </w:rPr>
      </w:pPr>
    </w:p>
    <w:p w:rsidR="00881D8A" w:rsidRPr="00B4430E" w:rsidRDefault="00881D8A" w:rsidP="00881D8A">
      <w:pPr>
        <w:spacing w:after="0" w:line="240" w:lineRule="auto"/>
        <w:ind w:left="-567"/>
        <w:jc w:val="center"/>
        <w:rPr>
          <w:rFonts w:cstheme="minorHAnsi"/>
          <w:b/>
          <w:i/>
          <w:sz w:val="24"/>
          <w:szCs w:val="24"/>
        </w:rPr>
      </w:pPr>
    </w:p>
    <w:p w:rsidR="00881D8A" w:rsidRDefault="00881D8A" w:rsidP="00881D8A"/>
    <w:p w:rsidR="009F3F40" w:rsidRDefault="009F3F40" w:rsidP="00DF4961">
      <w:pPr>
        <w:ind w:left="-1560"/>
        <w:jc w:val="both"/>
        <w:rPr>
          <w:sz w:val="24"/>
          <w:szCs w:val="24"/>
          <w:highlight w:val="yellow"/>
        </w:rPr>
      </w:pPr>
    </w:p>
    <w:p w:rsidR="009F3F40" w:rsidRDefault="009F3F40" w:rsidP="009F3F40">
      <w:pPr>
        <w:jc w:val="both"/>
        <w:rPr>
          <w:sz w:val="24"/>
          <w:szCs w:val="24"/>
          <w:highlight w:val="yellow"/>
        </w:rPr>
      </w:pPr>
    </w:p>
    <w:p w:rsidR="009F3F40" w:rsidRDefault="009F3F40" w:rsidP="009F3F40">
      <w:pPr>
        <w:jc w:val="both"/>
        <w:rPr>
          <w:sz w:val="24"/>
          <w:szCs w:val="24"/>
          <w:highlight w:val="yellow"/>
        </w:rPr>
      </w:pPr>
    </w:p>
    <w:p w:rsidR="009F3F40" w:rsidRDefault="009F3F40" w:rsidP="009F3F40">
      <w:pPr>
        <w:jc w:val="both"/>
        <w:rPr>
          <w:sz w:val="24"/>
          <w:szCs w:val="24"/>
          <w:highlight w:val="yellow"/>
        </w:rPr>
      </w:pPr>
    </w:p>
    <w:p w:rsidR="009F3F40" w:rsidRDefault="009F3F40" w:rsidP="009F3F40">
      <w:pPr>
        <w:jc w:val="both"/>
        <w:rPr>
          <w:sz w:val="24"/>
          <w:szCs w:val="24"/>
          <w:highlight w:val="yellow"/>
        </w:rPr>
      </w:pPr>
    </w:p>
    <w:p w:rsidR="0090029A" w:rsidRDefault="0090029A" w:rsidP="009F3F40">
      <w:pPr>
        <w:jc w:val="both"/>
        <w:rPr>
          <w:sz w:val="24"/>
          <w:szCs w:val="24"/>
          <w:highlight w:val="yellow"/>
        </w:rPr>
      </w:pPr>
    </w:p>
    <w:p w:rsidR="0090029A" w:rsidRDefault="0090029A" w:rsidP="009F3F40">
      <w:pPr>
        <w:jc w:val="both"/>
        <w:rPr>
          <w:sz w:val="24"/>
          <w:szCs w:val="24"/>
          <w:highlight w:val="yellow"/>
        </w:rPr>
      </w:pPr>
    </w:p>
    <w:p w:rsidR="0090029A" w:rsidRDefault="0090029A" w:rsidP="009F3F40">
      <w:pPr>
        <w:jc w:val="both"/>
        <w:rPr>
          <w:sz w:val="24"/>
          <w:szCs w:val="24"/>
          <w:highlight w:val="yellow"/>
        </w:rPr>
      </w:pPr>
    </w:p>
    <w:p w:rsidR="0090029A" w:rsidRDefault="0090029A" w:rsidP="009F3F40">
      <w:pPr>
        <w:jc w:val="both"/>
        <w:rPr>
          <w:sz w:val="24"/>
          <w:szCs w:val="24"/>
          <w:highlight w:val="yellow"/>
        </w:rPr>
      </w:pPr>
    </w:p>
    <w:p w:rsidR="0090029A" w:rsidRDefault="0090029A" w:rsidP="009F3F40">
      <w:pPr>
        <w:jc w:val="both"/>
        <w:rPr>
          <w:sz w:val="24"/>
          <w:szCs w:val="24"/>
          <w:highlight w:val="yellow"/>
        </w:rPr>
      </w:pPr>
    </w:p>
    <w:p w:rsidR="0090029A" w:rsidRDefault="0090029A" w:rsidP="009F3F40">
      <w:pPr>
        <w:jc w:val="both"/>
        <w:rPr>
          <w:sz w:val="24"/>
          <w:szCs w:val="24"/>
          <w:highlight w:val="yellow"/>
        </w:rPr>
      </w:pPr>
    </w:p>
    <w:p w:rsidR="0090029A" w:rsidRDefault="0090029A" w:rsidP="009F3F40">
      <w:pPr>
        <w:jc w:val="both"/>
        <w:rPr>
          <w:sz w:val="24"/>
          <w:szCs w:val="24"/>
          <w:highlight w:val="yellow"/>
        </w:rPr>
      </w:pPr>
    </w:p>
    <w:p w:rsidR="009F3F40" w:rsidRPr="00DE7B3A" w:rsidRDefault="00E27553" w:rsidP="00420234">
      <w:pPr>
        <w:pStyle w:val="Ttulo1"/>
        <w:jc w:val="center"/>
        <w:rPr>
          <w:b/>
          <w:color w:val="002060"/>
          <w:sz w:val="24"/>
          <w:szCs w:val="24"/>
        </w:rPr>
      </w:pPr>
      <w:bookmarkStart w:id="13" w:name="_Toc158898586"/>
      <w:r>
        <w:rPr>
          <w:b/>
          <w:color w:val="002060"/>
          <w:sz w:val="24"/>
          <w:szCs w:val="24"/>
        </w:rPr>
        <w:t>III</w:t>
      </w:r>
      <w:r w:rsidR="0065744F" w:rsidRPr="00DE7B3A">
        <w:rPr>
          <w:b/>
          <w:color w:val="002060"/>
          <w:sz w:val="24"/>
          <w:szCs w:val="24"/>
        </w:rPr>
        <w:t>. ANEXOS</w:t>
      </w:r>
      <w:bookmarkEnd w:id="13"/>
    </w:p>
    <w:p w:rsidR="009F3F40" w:rsidRPr="00401E1B" w:rsidRDefault="009F3F40" w:rsidP="000202E4">
      <w:pPr>
        <w:jc w:val="both"/>
        <w:rPr>
          <w:sz w:val="24"/>
          <w:szCs w:val="24"/>
        </w:rPr>
      </w:pPr>
    </w:p>
    <w:sectPr w:rsidR="009F3F40" w:rsidRPr="00401E1B" w:rsidSect="008F1F82">
      <w:footerReference w:type="default" r:id="rId16"/>
      <w:footerReference w:type="first" r:id="rId17"/>
      <w:pgSz w:w="12240" w:h="15840" w:code="1"/>
      <w:pgMar w:top="1418" w:right="1608"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A71" w:rsidRDefault="00092A71" w:rsidP="0027574B">
      <w:pPr>
        <w:spacing w:after="0" w:line="240" w:lineRule="auto"/>
      </w:pPr>
      <w:r>
        <w:separator/>
      </w:r>
    </w:p>
  </w:endnote>
  <w:endnote w:type="continuationSeparator" w:id="0">
    <w:p w:rsidR="00092A71" w:rsidRDefault="00092A71" w:rsidP="0027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657999"/>
      <w:docPartObj>
        <w:docPartGallery w:val="Page Numbers (Bottom of Page)"/>
        <w:docPartUnique/>
      </w:docPartObj>
    </w:sdtPr>
    <w:sdtEndPr/>
    <w:sdtContent>
      <w:p w:rsidR="001D42E3" w:rsidRDefault="001D42E3">
        <w:pPr>
          <w:pStyle w:val="Piedepgina"/>
          <w:jc w:val="right"/>
        </w:pPr>
        <w:r>
          <w:fldChar w:fldCharType="begin"/>
        </w:r>
        <w:r>
          <w:instrText>PAGE   \* MERGEFORMAT</w:instrText>
        </w:r>
        <w:r>
          <w:fldChar w:fldCharType="separate"/>
        </w:r>
        <w:r w:rsidR="00861615" w:rsidRPr="00861615">
          <w:rPr>
            <w:noProof/>
            <w:lang w:val="es-ES"/>
          </w:rPr>
          <w:t>16</w:t>
        </w:r>
        <w:r>
          <w:fldChar w:fldCharType="end"/>
        </w:r>
      </w:p>
    </w:sdtContent>
  </w:sdt>
  <w:p w:rsidR="001D42E3" w:rsidRPr="00012205" w:rsidRDefault="001D42E3" w:rsidP="0027574B">
    <w:pPr>
      <w:pStyle w:val="Piedepgina"/>
      <w:jc w:val="right"/>
      <w:rPr>
        <w:rFonts w:ascii="Arial" w:hAnsi="Arial" w:cs="Arial"/>
        <w:b/>
        <w:i/>
        <w:color w:val="00206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F82" w:rsidRPr="00822EA1" w:rsidRDefault="008F1F82" w:rsidP="008F1F82">
    <w:pPr>
      <w:pStyle w:val="Piedepgina"/>
      <w:ind w:left="7080"/>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A71" w:rsidRDefault="00092A71" w:rsidP="0027574B">
      <w:pPr>
        <w:spacing w:after="0" w:line="240" w:lineRule="auto"/>
      </w:pPr>
      <w:r>
        <w:separator/>
      </w:r>
    </w:p>
  </w:footnote>
  <w:footnote w:type="continuationSeparator" w:id="0">
    <w:p w:rsidR="00092A71" w:rsidRDefault="00092A71" w:rsidP="002757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05A5E"/>
    <w:multiLevelType w:val="hybridMultilevel"/>
    <w:tmpl w:val="A616143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454951C6"/>
    <w:multiLevelType w:val="hybridMultilevel"/>
    <w:tmpl w:val="D33AEF7C"/>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 w15:restartNumberingAfterBreak="0">
    <w:nsid w:val="4B053592"/>
    <w:multiLevelType w:val="hybridMultilevel"/>
    <w:tmpl w:val="A2C60DCC"/>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3" w15:restartNumberingAfterBreak="0">
    <w:nsid w:val="576808B1"/>
    <w:multiLevelType w:val="hybridMultilevel"/>
    <w:tmpl w:val="9880F9F6"/>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4" w15:restartNumberingAfterBreak="0">
    <w:nsid w:val="62FF2D12"/>
    <w:multiLevelType w:val="hybridMultilevel"/>
    <w:tmpl w:val="3074171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5" w15:restartNumberingAfterBreak="0">
    <w:nsid w:val="727B1C4E"/>
    <w:multiLevelType w:val="hybridMultilevel"/>
    <w:tmpl w:val="0DF863EA"/>
    <w:lvl w:ilvl="0" w:tplc="1C0A0013">
      <w:start w:val="1"/>
      <w:numFmt w:val="upperRoman"/>
      <w:lvlText w:val="%1."/>
      <w:lvlJc w:val="righ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6" w15:restartNumberingAfterBreak="0">
    <w:nsid w:val="7F3730F0"/>
    <w:multiLevelType w:val="hybridMultilevel"/>
    <w:tmpl w:val="2A1E1A52"/>
    <w:lvl w:ilvl="0" w:tplc="1C0A0001">
      <w:start w:val="1"/>
      <w:numFmt w:val="bullet"/>
      <w:lvlText w:val=""/>
      <w:lvlJc w:val="left"/>
      <w:pPr>
        <w:ind w:left="360" w:hanging="360"/>
      </w:pPr>
      <w:rPr>
        <w:rFonts w:ascii="Symbol" w:hAnsi="Symbol" w:hint="default"/>
      </w:rPr>
    </w:lvl>
    <w:lvl w:ilvl="1" w:tplc="1C0A0003">
      <w:start w:val="1"/>
      <w:numFmt w:val="bullet"/>
      <w:lvlText w:val="o"/>
      <w:lvlJc w:val="left"/>
      <w:pPr>
        <w:ind w:left="1080" w:hanging="360"/>
      </w:pPr>
      <w:rPr>
        <w:rFonts w:ascii="Courier New" w:hAnsi="Courier New" w:cs="Courier New" w:hint="default"/>
      </w:rPr>
    </w:lvl>
    <w:lvl w:ilvl="2" w:tplc="1C0A0005">
      <w:start w:val="1"/>
      <w:numFmt w:val="bullet"/>
      <w:lvlText w:val=""/>
      <w:lvlJc w:val="left"/>
      <w:pPr>
        <w:ind w:left="1800" w:hanging="360"/>
      </w:pPr>
      <w:rPr>
        <w:rFonts w:ascii="Wingdings" w:hAnsi="Wingdings" w:hint="default"/>
      </w:rPr>
    </w:lvl>
    <w:lvl w:ilvl="3" w:tplc="1C0A0001">
      <w:start w:val="1"/>
      <w:numFmt w:val="bullet"/>
      <w:lvlText w:val=""/>
      <w:lvlJc w:val="left"/>
      <w:pPr>
        <w:ind w:left="2520" w:hanging="360"/>
      </w:pPr>
      <w:rPr>
        <w:rFonts w:ascii="Symbol" w:hAnsi="Symbol" w:hint="default"/>
      </w:rPr>
    </w:lvl>
    <w:lvl w:ilvl="4" w:tplc="1C0A0003">
      <w:start w:val="1"/>
      <w:numFmt w:val="bullet"/>
      <w:lvlText w:val="o"/>
      <w:lvlJc w:val="left"/>
      <w:pPr>
        <w:ind w:left="3240" w:hanging="360"/>
      </w:pPr>
      <w:rPr>
        <w:rFonts w:ascii="Courier New" w:hAnsi="Courier New" w:cs="Courier New" w:hint="default"/>
      </w:rPr>
    </w:lvl>
    <w:lvl w:ilvl="5" w:tplc="1C0A0005">
      <w:start w:val="1"/>
      <w:numFmt w:val="bullet"/>
      <w:lvlText w:val=""/>
      <w:lvlJc w:val="left"/>
      <w:pPr>
        <w:ind w:left="3960" w:hanging="360"/>
      </w:pPr>
      <w:rPr>
        <w:rFonts w:ascii="Wingdings" w:hAnsi="Wingdings" w:hint="default"/>
      </w:rPr>
    </w:lvl>
    <w:lvl w:ilvl="6" w:tplc="1C0A0001">
      <w:start w:val="1"/>
      <w:numFmt w:val="bullet"/>
      <w:lvlText w:val=""/>
      <w:lvlJc w:val="left"/>
      <w:pPr>
        <w:ind w:left="4680" w:hanging="360"/>
      </w:pPr>
      <w:rPr>
        <w:rFonts w:ascii="Symbol" w:hAnsi="Symbol" w:hint="default"/>
      </w:rPr>
    </w:lvl>
    <w:lvl w:ilvl="7" w:tplc="1C0A0003">
      <w:start w:val="1"/>
      <w:numFmt w:val="bullet"/>
      <w:lvlText w:val="o"/>
      <w:lvlJc w:val="left"/>
      <w:pPr>
        <w:ind w:left="5400" w:hanging="360"/>
      </w:pPr>
      <w:rPr>
        <w:rFonts w:ascii="Courier New" w:hAnsi="Courier New" w:cs="Courier New" w:hint="default"/>
      </w:rPr>
    </w:lvl>
    <w:lvl w:ilvl="8" w:tplc="1C0A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5E7"/>
    <w:rsid w:val="00007D93"/>
    <w:rsid w:val="0001203C"/>
    <w:rsid w:val="00012205"/>
    <w:rsid w:val="000202E4"/>
    <w:rsid w:val="00026243"/>
    <w:rsid w:val="000656F6"/>
    <w:rsid w:val="00092A71"/>
    <w:rsid w:val="000955E1"/>
    <w:rsid w:val="000A34E5"/>
    <w:rsid w:val="000E0EED"/>
    <w:rsid w:val="000F0122"/>
    <w:rsid w:val="00114833"/>
    <w:rsid w:val="001517DF"/>
    <w:rsid w:val="00173A40"/>
    <w:rsid w:val="00185F5A"/>
    <w:rsid w:val="001A7925"/>
    <w:rsid w:val="001C6F75"/>
    <w:rsid w:val="001C6FBD"/>
    <w:rsid w:val="001D3FF7"/>
    <w:rsid w:val="001D42E3"/>
    <w:rsid w:val="001E58F8"/>
    <w:rsid w:val="00245A3B"/>
    <w:rsid w:val="00251AF7"/>
    <w:rsid w:val="002709E3"/>
    <w:rsid w:val="0027574B"/>
    <w:rsid w:val="0029077A"/>
    <w:rsid w:val="002A3B11"/>
    <w:rsid w:val="002B1045"/>
    <w:rsid w:val="002B631F"/>
    <w:rsid w:val="002D2B82"/>
    <w:rsid w:val="002E35EF"/>
    <w:rsid w:val="002F4F3A"/>
    <w:rsid w:val="0030453C"/>
    <w:rsid w:val="003324B4"/>
    <w:rsid w:val="00336520"/>
    <w:rsid w:val="003725EB"/>
    <w:rsid w:val="003B757A"/>
    <w:rsid w:val="003C5A8F"/>
    <w:rsid w:val="003D2A33"/>
    <w:rsid w:val="003F20BB"/>
    <w:rsid w:val="00401CD5"/>
    <w:rsid w:val="00401E1B"/>
    <w:rsid w:val="00420234"/>
    <w:rsid w:val="004655AA"/>
    <w:rsid w:val="004B1FEA"/>
    <w:rsid w:val="004D2672"/>
    <w:rsid w:val="004D4EC2"/>
    <w:rsid w:val="00503083"/>
    <w:rsid w:val="00535154"/>
    <w:rsid w:val="00550300"/>
    <w:rsid w:val="00570E9A"/>
    <w:rsid w:val="0057586A"/>
    <w:rsid w:val="005A1705"/>
    <w:rsid w:val="005E0EB6"/>
    <w:rsid w:val="00606130"/>
    <w:rsid w:val="00613AD1"/>
    <w:rsid w:val="006212C9"/>
    <w:rsid w:val="006361D7"/>
    <w:rsid w:val="00656F2F"/>
    <w:rsid w:val="0065744F"/>
    <w:rsid w:val="006606A4"/>
    <w:rsid w:val="006B45CC"/>
    <w:rsid w:val="006D2EDA"/>
    <w:rsid w:val="006D6665"/>
    <w:rsid w:val="006E6D11"/>
    <w:rsid w:val="006E73AE"/>
    <w:rsid w:val="0070394F"/>
    <w:rsid w:val="0073324F"/>
    <w:rsid w:val="00737D23"/>
    <w:rsid w:val="007556BC"/>
    <w:rsid w:val="00776AC8"/>
    <w:rsid w:val="00794375"/>
    <w:rsid w:val="007A7DEC"/>
    <w:rsid w:val="007B7ECF"/>
    <w:rsid w:val="007C68C4"/>
    <w:rsid w:val="007D7124"/>
    <w:rsid w:val="007E36F0"/>
    <w:rsid w:val="007E40E7"/>
    <w:rsid w:val="007F6C20"/>
    <w:rsid w:val="00822EA1"/>
    <w:rsid w:val="008330A5"/>
    <w:rsid w:val="00850455"/>
    <w:rsid w:val="00861615"/>
    <w:rsid w:val="0086360E"/>
    <w:rsid w:val="00881D8A"/>
    <w:rsid w:val="008955B6"/>
    <w:rsid w:val="008A7D28"/>
    <w:rsid w:val="008B088B"/>
    <w:rsid w:val="008F1F64"/>
    <w:rsid w:val="008F1F82"/>
    <w:rsid w:val="0090029A"/>
    <w:rsid w:val="009007E8"/>
    <w:rsid w:val="00925520"/>
    <w:rsid w:val="00951217"/>
    <w:rsid w:val="009975C9"/>
    <w:rsid w:val="009D176F"/>
    <w:rsid w:val="009D199A"/>
    <w:rsid w:val="009D2682"/>
    <w:rsid w:val="009E6207"/>
    <w:rsid w:val="009F3F40"/>
    <w:rsid w:val="00A013C7"/>
    <w:rsid w:val="00A35B7E"/>
    <w:rsid w:val="00A40FC3"/>
    <w:rsid w:val="00A53AC8"/>
    <w:rsid w:val="00A5670D"/>
    <w:rsid w:val="00A64718"/>
    <w:rsid w:val="00A67B04"/>
    <w:rsid w:val="00A86614"/>
    <w:rsid w:val="00AA0142"/>
    <w:rsid w:val="00AA1D87"/>
    <w:rsid w:val="00AB4FFF"/>
    <w:rsid w:val="00AE2592"/>
    <w:rsid w:val="00B30244"/>
    <w:rsid w:val="00B34D2C"/>
    <w:rsid w:val="00B4430E"/>
    <w:rsid w:val="00B46486"/>
    <w:rsid w:val="00B703C4"/>
    <w:rsid w:val="00BD71DB"/>
    <w:rsid w:val="00BE607A"/>
    <w:rsid w:val="00BF1FD8"/>
    <w:rsid w:val="00C0232D"/>
    <w:rsid w:val="00C10156"/>
    <w:rsid w:val="00C21177"/>
    <w:rsid w:val="00C42283"/>
    <w:rsid w:val="00C64B23"/>
    <w:rsid w:val="00C96945"/>
    <w:rsid w:val="00CD2167"/>
    <w:rsid w:val="00CE1F7A"/>
    <w:rsid w:val="00CF192D"/>
    <w:rsid w:val="00CF1E54"/>
    <w:rsid w:val="00CF33BF"/>
    <w:rsid w:val="00CF439D"/>
    <w:rsid w:val="00D15113"/>
    <w:rsid w:val="00D35E71"/>
    <w:rsid w:val="00D369CC"/>
    <w:rsid w:val="00DA1EED"/>
    <w:rsid w:val="00DB40F3"/>
    <w:rsid w:val="00DB71DE"/>
    <w:rsid w:val="00DC75E7"/>
    <w:rsid w:val="00DE0B77"/>
    <w:rsid w:val="00DE7B3A"/>
    <w:rsid w:val="00DF4961"/>
    <w:rsid w:val="00DF71D5"/>
    <w:rsid w:val="00E27553"/>
    <w:rsid w:val="00E672AD"/>
    <w:rsid w:val="00E67AC3"/>
    <w:rsid w:val="00E80644"/>
    <w:rsid w:val="00EA5DF1"/>
    <w:rsid w:val="00ED61B7"/>
    <w:rsid w:val="00EE5395"/>
    <w:rsid w:val="00F16E7E"/>
    <w:rsid w:val="00F87258"/>
    <w:rsid w:val="00F914FC"/>
    <w:rsid w:val="00F9197D"/>
    <w:rsid w:val="00FB415D"/>
    <w:rsid w:val="00FC1DD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BC0BD-268D-4C8A-A52C-4DEA7FF1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9CC"/>
  </w:style>
  <w:style w:type="paragraph" w:styleId="Ttulo1">
    <w:name w:val="heading 1"/>
    <w:basedOn w:val="Normal"/>
    <w:next w:val="Normal"/>
    <w:link w:val="Ttulo1Car"/>
    <w:uiPriority w:val="9"/>
    <w:qFormat/>
    <w:rsid w:val="002D2B8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unhideWhenUsed/>
    <w:qFormat/>
    <w:rsid w:val="002D2B8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D2B8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D2B8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2D2B8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2D2B8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2D2B8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2D2B8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2D2B8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2B82"/>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rsid w:val="002D2B8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D2B82"/>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D2B82"/>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2D2B82"/>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2D2B82"/>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2D2B82"/>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2D2B82"/>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2D2B82"/>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2D2B82"/>
    <w:pPr>
      <w:spacing w:line="240" w:lineRule="auto"/>
    </w:pPr>
    <w:rPr>
      <w:b/>
      <w:bCs/>
      <w:smallCaps/>
      <w:color w:val="44546A" w:themeColor="text2"/>
    </w:rPr>
  </w:style>
  <w:style w:type="paragraph" w:styleId="Puesto">
    <w:name w:val="Title"/>
    <w:basedOn w:val="Normal"/>
    <w:next w:val="Normal"/>
    <w:link w:val="PuestoCar"/>
    <w:uiPriority w:val="10"/>
    <w:qFormat/>
    <w:rsid w:val="002D2B8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uestoCar">
    <w:name w:val="Puesto Car"/>
    <w:basedOn w:val="Fuentedeprrafopredeter"/>
    <w:link w:val="Puesto"/>
    <w:uiPriority w:val="10"/>
    <w:rsid w:val="002D2B82"/>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2D2B8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2D2B82"/>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2D2B82"/>
    <w:rPr>
      <w:b/>
      <w:bCs/>
    </w:rPr>
  </w:style>
  <w:style w:type="character" w:styleId="nfasis">
    <w:name w:val="Emphasis"/>
    <w:basedOn w:val="Fuentedeprrafopredeter"/>
    <w:uiPriority w:val="20"/>
    <w:qFormat/>
    <w:rsid w:val="002D2B82"/>
    <w:rPr>
      <w:i/>
      <w:iCs/>
    </w:rPr>
  </w:style>
  <w:style w:type="paragraph" w:styleId="Sinespaciado">
    <w:name w:val="No Spacing"/>
    <w:link w:val="SinespaciadoCar"/>
    <w:uiPriority w:val="1"/>
    <w:qFormat/>
    <w:rsid w:val="002D2B82"/>
    <w:pPr>
      <w:spacing w:after="0" w:line="240" w:lineRule="auto"/>
    </w:pPr>
  </w:style>
  <w:style w:type="paragraph" w:styleId="Cita">
    <w:name w:val="Quote"/>
    <w:basedOn w:val="Normal"/>
    <w:next w:val="Normal"/>
    <w:link w:val="CitaCar"/>
    <w:uiPriority w:val="29"/>
    <w:qFormat/>
    <w:rsid w:val="002D2B82"/>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2D2B82"/>
    <w:rPr>
      <w:color w:val="44546A" w:themeColor="text2"/>
      <w:sz w:val="24"/>
      <w:szCs w:val="24"/>
    </w:rPr>
  </w:style>
  <w:style w:type="paragraph" w:styleId="Citadestacada">
    <w:name w:val="Intense Quote"/>
    <w:basedOn w:val="Normal"/>
    <w:next w:val="Normal"/>
    <w:link w:val="CitadestacadaCar"/>
    <w:uiPriority w:val="30"/>
    <w:qFormat/>
    <w:rsid w:val="002D2B8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2D2B82"/>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2D2B82"/>
    <w:rPr>
      <w:i/>
      <w:iCs/>
      <w:color w:val="595959" w:themeColor="text1" w:themeTint="A6"/>
    </w:rPr>
  </w:style>
  <w:style w:type="character" w:styleId="nfasisintenso">
    <w:name w:val="Intense Emphasis"/>
    <w:basedOn w:val="Fuentedeprrafopredeter"/>
    <w:uiPriority w:val="21"/>
    <w:qFormat/>
    <w:rsid w:val="002D2B82"/>
    <w:rPr>
      <w:b/>
      <w:bCs/>
      <w:i/>
      <w:iCs/>
    </w:rPr>
  </w:style>
  <w:style w:type="character" w:styleId="Referenciasutil">
    <w:name w:val="Subtle Reference"/>
    <w:basedOn w:val="Fuentedeprrafopredeter"/>
    <w:uiPriority w:val="31"/>
    <w:qFormat/>
    <w:rsid w:val="002D2B82"/>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2D2B82"/>
    <w:rPr>
      <w:b/>
      <w:bCs/>
      <w:smallCaps/>
      <w:color w:val="44546A" w:themeColor="text2"/>
      <w:u w:val="single"/>
    </w:rPr>
  </w:style>
  <w:style w:type="character" w:styleId="Ttulodellibro">
    <w:name w:val="Book Title"/>
    <w:basedOn w:val="Fuentedeprrafopredeter"/>
    <w:uiPriority w:val="33"/>
    <w:qFormat/>
    <w:rsid w:val="002D2B82"/>
    <w:rPr>
      <w:b/>
      <w:bCs/>
      <w:smallCaps/>
      <w:spacing w:val="10"/>
    </w:rPr>
  </w:style>
  <w:style w:type="paragraph" w:styleId="TtulodeTDC">
    <w:name w:val="TOC Heading"/>
    <w:basedOn w:val="Ttulo1"/>
    <w:next w:val="Normal"/>
    <w:uiPriority w:val="39"/>
    <w:unhideWhenUsed/>
    <w:qFormat/>
    <w:rsid w:val="002D2B82"/>
    <w:pPr>
      <w:outlineLvl w:val="9"/>
    </w:pPr>
  </w:style>
  <w:style w:type="character" w:customStyle="1" w:styleId="SinespaciadoCar">
    <w:name w:val="Sin espaciado Car"/>
    <w:basedOn w:val="Fuentedeprrafopredeter"/>
    <w:link w:val="Sinespaciado"/>
    <w:uiPriority w:val="1"/>
    <w:rsid w:val="00DC75E7"/>
  </w:style>
  <w:style w:type="paragraph" w:styleId="Prrafodelista">
    <w:name w:val="List Paragraph"/>
    <w:basedOn w:val="Normal"/>
    <w:uiPriority w:val="34"/>
    <w:qFormat/>
    <w:rsid w:val="00401E1B"/>
    <w:pPr>
      <w:ind w:left="720"/>
      <w:contextualSpacing/>
    </w:pPr>
  </w:style>
  <w:style w:type="paragraph" w:customStyle="1" w:styleId="Default">
    <w:name w:val="Default"/>
    <w:rsid w:val="00B4430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7E4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757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574B"/>
  </w:style>
  <w:style w:type="paragraph" w:styleId="Piedepgina">
    <w:name w:val="footer"/>
    <w:basedOn w:val="Normal"/>
    <w:link w:val="PiedepginaCar"/>
    <w:uiPriority w:val="99"/>
    <w:unhideWhenUsed/>
    <w:rsid w:val="002757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574B"/>
  </w:style>
  <w:style w:type="table" w:customStyle="1" w:styleId="Tablaconcuadrcula1">
    <w:name w:val="Tabla con cuadrícula1"/>
    <w:basedOn w:val="Tablanormal"/>
    <w:next w:val="Tablaconcuadrcula"/>
    <w:uiPriority w:val="39"/>
    <w:rsid w:val="00AA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DE7B3A"/>
    <w:pPr>
      <w:spacing w:after="100"/>
    </w:pPr>
  </w:style>
  <w:style w:type="paragraph" w:styleId="TDC2">
    <w:name w:val="toc 2"/>
    <w:basedOn w:val="Normal"/>
    <w:next w:val="Normal"/>
    <w:autoRedefine/>
    <w:uiPriority w:val="39"/>
    <w:unhideWhenUsed/>
    <w:rsid w:val="00DE7B3A"/>
    <w:pPr>
      <w:spacing w:after="100"/>
      <w:ind w:left="220"/>
    </w:pPr>
  </w:style>
  <w:style w:type="character" w:styleId="Hipervnculo">
    <w:name w:val="Hyperlink"/>
    <w:basedOn w:val="Fuentedeprrafopredeter"/>
    <w:uiPriority w:val="99"/>
    <w:unhideWhenUsed/>
    <w:rsid w:val="00DE7B3A"/>
    <w:rPr>
      <w:color w:val="0563C1" w:themeColor="hyperlink"/>
      <w:u w:val="single"/>
    </w:rPr>
  </w:style>
  <w:style w:type="paragraph" w:styleId="TDC3">
    <w:name w:val="toc 3"/>
    <w:basedOn w:val="Normal"/>
    <w:next w:val="Normal"/>
    <w:autoRedefine/>
    <w:uiPriority w:val="39"/>
    <w:unhideWhenUsed/>
    <w:rsid w:val="00420234"/>
    <w:pPr>
      <w:spacing w:after="100"/>
      <w:ind w:left="440"/>
    </w:pPr>
  </w:style>
  <w:style w:type="paragraph" w:styleId="Textodeglobo">
    <w:name w:val="Balloon Text"/>
    <w:basedOn w:val="Normal"/>
    <w:link w:val="TextodegloboCar"/>
    <w:uiPriority w:val="99"/>
    <w:semiHidden/>
    <w:unhideWhenUsed/>
    <w:rsid w:val="006061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03084">
      <w:bodyDiv w:val="1"/>
      <w:marLeft w:val="0"/>
      <w:marRight w:val="0"/>
      <w:marTop w:val="0"/>
      <w:marBottom w:val="0"/>
      <w:divBdr>
        <w:top w:val="none" w:sz="0" w:space="0" w:color="auto"/>
        <w:left w:val="none" w:sz="0" w:space="0" w:color="auto"/>
        <w:bottom w:val="none" w:sz="0" w:space="0" w:color="auto"/>
        <w:right w:val="none" w:sz="0" w:space="0" w:color="auto"/>
      </w:divBdr>
    </w:div>
    <w:div w:id="786242390">
      <w:bodyDiv w:val="1"/>
      <w:marLeft w:val="0"/>
      <w:marRight w:val="0"/>
      <w:marTop w:val="0"/>
      <w:marBottom w:val="0"/>
      <w:divBdr>
        <w:top w:val="none" w:sz="0" w:space="0" w:color="auto"/>
        <w:left w:val="none" w:sz="0" w:space="0" w:color="auto"/>
        <w:bottom w:val="none" w:sz="0" w:space="0" w:color="auto"/>
        <w:right w:val="none" w:sz="0" w:space="0" w:color="auto"/>
      </w:divBdr>
    </w:div>
    <w:div w:id="19826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36ADC582FA49C0AC704962E0BE7094"/>
        <w:category>
          <w:name w:val="General"/>
          <w:gallery w:val="placeholder"/>
        </w:category>
        <w:types>
          <w:type w:val="bbPlcHdr"/>
        </w:types>
        <w:behaviors>
          <w:behavior w:val="content"/>
        </w:behaviors>
        <w:guid w:val="{1661D310-D50B-490C-9816-060D1A8A0C00}"/>
      </w:docPartPr>
      <w:docPartBody>
        <w:p w:rsidR="00F612CD" w:rsidRDefault="0014106B" w:rsidP="0014106B">
          <w:pPr>
            <w:pStyle w:val="7B36ADC582FA49C0AC704962E0BE7094"/>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CDA6C364CB064CF49398E5AD6C7FA7E1"/>
        <w:category>
          <w:name w:val="General"/>
          <w:gallery w:val="placeholder"/>
        </w:category>
        <w:types>
          <w:type w:val="bbPlcHdr"/>
        </w:types>
        <w:behaviors>
          <w:behavior w:val="content"/>
        </w:behaviors>
        <w:guid w:val="{3637AFF0-6932-4760-8BF1-7F7F65DCE6C9}"/>
      </w:docPartPr>
      <w:docPartBody>
        <w:p w:rsidR="00F612CD" w:rsidRDefault="0014106B" w:rsidP="0014106B">
          <w:pPr>
            <w:pStyle w:val="CDA6C364CB064CF49398E5AD6C7FA7E1"/>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6B"/>
    <w:rsid w:val="00022E91"/>
    <w:rsid w:val="00067408"/>
    <w:rsid w:val="0010648B"/>
    <w:rsid w:val="0014106B"/>
    <w:rsid w:val="001562B4"/>
    <w:rsid w:val="004053B6"/>
    <w:rsid w:val="005D5C44"/>
    <w:rsid w:val="00614213"/>
    <w:rsid w:val="006A6DF5"/>
    <w:rsid w:val="006E6EA5"/>
    <w:rsid w:val="008B4FD9"/>
    <w:rsid w:val="008D504E"/>
    <w:rsid w:val="00A00F90"/>
    <w:rsid w:val="00AC07B7"/>
    <w:rsid w:val="00B00084"/>
    <w:rsid w:val="00C90068"/>
    <w:rsid w:val="00CB783C"/>
    <w:rsid w:val="00CF7C1A"/>
    <w:rsid w:val="00D92CC4"/>
    <w:rsid w:val="00DD6EA7"/>
    <w:rsid w:val="00EB7A40"/>
    <w:rsid w:val="00F612CD"/>
    <w:rsid w:val="00F85224"/>
    <w:rsid w:val="00FB055C"/>
    <w:rsid w:val="00FB6B1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B36ADC582FA49C0AC704962E0BE7094">
    <w:name w:val="7B36ADC582FA49C0AC704962E0BE7094"/>
    <w:rsid w:val="0014106B"/>
  </w:style>
  <w:style w:type="paragraph" w:customStyle="1" w:styleId="CDA6C364CB064CF49398E5AD6C7FA7E1">
    <w:name w:val="CDA6C364CB064CF49398E5AD6C7FA7E1"/>
    <w:rsid w:val="00141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59C9F-47E2-49A3-AA77-60AA13EA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2963</Words>
  <Characters>16301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POA enero-diciembre 2024</vt:lpstr>
    </vt:vector>
  </TitlesOfParts>
  <Company>Windows User</Company>
  <LinksUpToDate>false</LinksUpToDate>
  <CharactersWithSpaces>19226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POA enero-diciembre 2024</dc:title>
  <dc:subject>Oficina Nacional De Defensa Pública  (ONDP)</dc:subject>
  <dc:creator>Dalecio Agustín Santos Ortíz</dc:creator>
  <cp:keywords/>
  <dc:description/>
  <cp:lastModifiedBy>Nahomy Willmore</cp:lastModifiedBy>
  <cp:revision>2</cp:revision>
  <cp:lastPrinted>2024-02-13T19:15:00Z</cp:lastPrinted>
  <dcterms:created xsi:type="dcterms:W3CDTF">2024-03-26T14:54:00Z</dcterms:created>
  <dcterms:modified xsi:type="dcterms:W3CDTF">2024-03-26T14:54:00Z</dcterms:modified>
</cp:coreProperties>
</file>