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30" w:rsidRPr="009741BA" w:rsidRDefault="00EF794B" w:rsidP="00624CB1">
      <w:pPr>
        <w:spacing w:line="360" w:lineRule="auto"/>
        <w:jc w:val="both"/>
        <w:rPr>
          <w:rFonts w:ascii="Perpetua" w:hAnsi="Perpetua" w:cstheme="majorHAnsi"/>
          <w:b/>
          <w:i/>
          <w:sz w:val="24"/>
          <w:szCs w:val="24"/>
        </w:rPr>
      </w:pPr>
      <w:bookmarkStart w:id="0" w:name="_GoBack"/>
      <w:bookmarkEnd w:id="0"/>
      <w:r w:rsidRPr="009741BA">
        <w:rPr>
          <w:rFonts w:ascii="Perpetua" w:hAnsi="Perpetua" w:cstheme="minorHAnsi"/>
          <w:b/>
          <w:sz w:val="24"/>
          <w:szCs w:val="24"/>
        </w:rPr>
        <w:t xml:space="preserve">         </w:t>
      </w:r>
      <w:r w:rsidRPr="009741BA">
        <w:rPr>
          <w:rFonts w:ascii="Perpetua" w:hAnsi="Perpetua" w:cstheme="majorHAnsi"/>
          <w:b/>
          <w:i/>
          <w:sz w:val="24"/>
          <w:szCs w:val="24"/>
        </w:rPr>
        <w:t xml:space="preserve">         </w:t>
      </w:r>
    </w:p>
    <w:p w:rsidR="00734130" w:rsidRPr="009741BA" w:rsidRDefault="00734130" w:rsidP="008613E4">
      <w:pPr>
        <w:spacing w:line="360" w:lineRule="auto"/>
        <w:jc w:val="center"/>
        <w:rPr>
          <w:rFonts w:ascii="Perpetua" w:hAnsi="Perpetua" w:cstheme="majorHAnsi"/>
          <w:b/>
          <w:i/>
          <w:sz w:val="24"/>
          <w:szCs w:val="24"/>
        </w:rPr>
      </w:pPr>
      <w:r w:rsidRPr="009741BA">
        <w:rPr>
          <w:rFonts w:ascii="Perpetua" w:hAnsi="Perpetua" w:cstheme="majorHAnsi"/>
          <w:b/>
          <w:i/>
          <w:noProof/>
          <w:sz w:val="24"/>
          <w:szCs w:val="24"/>
          <w:lang w:val="es-419" w:eastAsia="es-419"/>
        </w:rPr>
        <w:drawing>
          <wp:inline distT="0" distB="0" distL="0" distR="0" wp14:anchorId="6D7E8CB9">
            <wp:extent cx="2457450" cy="2032898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946" cy="2049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4130" w:rsidRPr="009741BA" w:rsidRDefault="00734130" w:rsidP="00624CB1">
      <w:pPr>
        <w:spacing w:line="360" w:lineRule="auto"/>
        <w:jc w:val="both"/>
        <w:rPr>
          <w:rFonts w:ascii="Perpetua" w:hAnsi="Perpetua" w:cstheme="majorHAnsi"/>
          <w:b/>
          <w:i/>
          <w:sz w:val="24"/>
          <w:szCs w:val="24"/>
        </w:rPr>
      </w:pPr>
    </w:p>
    <w:p w:rsidR="00734130" w:rsidRPr="009741BA" w:rsidRDefault="00734130" w:rsidP="00624CB1">
      <w:pPr>
        <w:spacing w:line="360" w:lineRule="auto"/>
        <w:jc w:val="both"/>
        <w:rPr>
          <w:rFonts w:ascii="Perpetua" w:hAnsi="Perpetua" w:cstheme="majorHAnsi"/>
          <w:b/>
          <w:i/>
          <w:sz w:val="24"/>
          <w:szCs w:val="24"/>
        </w:rPr>
      </w:pPr>
    </w:p>
    <w:p w:rsidR="00BF3446" w:rsidRPr="008613E4" w:rsidRDefault="005265D4" w:rsidP="00624CB1">
      <w:pPr>
        <w:spacing w:line="360" w:lineRule="auto"/>
        <w:jc w:val="both"/>
        <w:rPr>
          <w:rFonts w:ascii="Perpetua" w:hAnsi="Perpetua" w:cstheme="minorHAnsi"/>
          <w:b/>
          <w:sz w:val="24"/>
          <w:szCs w:val="24"/>
        </w:rPr>
      </w:pPr>
      <w:r w:rsidRPr="009741BA">
        <w:rPr>
          <w:rFonts w:ascii="Perpetua" w:hAnsi="Perpetua" w:cstheme="majorHAnsi"/>
          <w:b/>
          <w:i/>
          <w:sz w:val="24"/>
          <w:szCs w:val="24"/>
        </w:rPr>
        <w:t xml:space="preserve">        </w:t>
      </w:r>
      <w:r w:rsidR="00827E7A" w:rsidRPr="008613E4">
        <w:rPr>
          <w:rFonts w:ascii="Perpetua" w:hAnsi="Perpetua" w:cstheme="minorHAnsi"/>
          <w:b/>
          <w:sz w:val="24"/>
          <w:szCs w:val="24"/>
        </w:rPr>
        <w:t xml:space="preserve">INFORME </w:t>
      </w:r>
      <w:r w:rsidR="00BF3446" w:rsidRPr="008613E4">
        <w:rPr>
          <w:rFonts w:ascii="Perpetua" w:hAnsi="Perpetua" w:cstheme="minorHAnsi"/>
          <w:b/>
          <w:sz w:val="24"/>
          <w:szCs w:val="24"/>
        </w:rPr>
        <w:t>TRIMESTRAL DE EJECUCION</w:t>
      </w:r>
      <w:r w:rsidR="00827E7A" w:rsidRPr="008613E4">
        <w:rPr>
          <w:rFonts w:ascii="Perpetua" w:hAnsi="Perpetua" w:cstheme="minorHAnsi"/>
          <w:b/>
          <w:sz w:val="24"/>
          <w:szCs w:val="24"/>
        </w:rPr>
        <w:t xml:space="preserve"> DE</w:t>
      </w:r>
      <w:r w:rsidR="00BF3446" w:rsidRPr="008613E4">
        <w:rPr>
          <w:rFonts w:ascii="Perpetua" w:hAnsi="Perpetua" w:cstheme="minorHAnsi"/>
          <w:b/>
          <w:sz w:val="24"/>
          <w:szCs w:val="24"/>
        </w:rPr>
        <w:t>L</w:t>
      </w:r>
      <w:r w:rsidR="00827E7A" w:rsidRPr="008613E4">
        <w:rPr>
          <w:rFonts w:ascii="Perpetua" w:hAnsi="Perpetua" w:cstheme="minorHAnsi"/>
          <w:b/>
          <w:sz w:val="24"/>
          <w:szCs w:val="24"/>
        </w:rPr>
        <w:t xml:space="preserve"> PLAN OPERATIVO ANUAL (POA)</w:t>
      </w:r>
    </w:p>
    <w:p w:rsidR="00827E7A" w:rsidRPr="009741BA" w:rsidRDefault="005265D4" w:rsidP="00624CB1">
      <w:pPr>
        <w:spacing w:line="360" w:lineRule="auto"/>
        <w:jc w:val="both"/>
        <w:rPr>
          <w:rFonts w:ascii="Perpetua" w:hAnsi="Perpetua" w:cstheme="minorHAnsi"/>
          <w:i/>
          <w:sz w:val="24"/>
          <w:szCs w:val="24"/>
        </w:rPr>
      </w:pPr>
      <w:r w:rsidRPr="009741BA">
        <w:rPr>
          <w:rFonts w:ascii="Perpetua" w:hAnsi="Perpetua" w:cstheme="minorHAnsi"/>
          <w:i/>
          <w:sz w:val="24"/>
          <w:szCs w:val="24"/>
        </w:rPr>
        <w:t xml:space="preserve">                                          </w:t>
      </w:r>
      <w:r w:rsidR="002F4BAF" w:rsidRPr="009741BA">
        <w:rPr>
          <w:rFonts w:ascii="Perpetua" w:hAnsi="Perpetua" w:cstheme="minorHAnsi"/>
          <w:i/>
          <w:sz w:val="24"/>
          <w:szCs w:val="24"/>
        </w:rPr>
        <w:t>SEGUNDO</w:t>
      </w:r>
      <w:r w:rsidR="000972F1" w:rsidRPr="009741BA">
        <w:rPr>
          <w:rFonts w:ascii="Perpetua" w:hAnsi="Perpetua" w:cstheme="minorHAnsi"/>
          <w:i/>
          <w:sz w:val="24"/>
          <w:szCs w:val="24"/>
        </w:rPr>
        <w:t xml:space="preserve"> TRIMESTRE, ABRIL-JUNIO</w:t>
      </w:r>
      <w:r w:rsidR="000257EE" w:rsidRPr="009741BA">
        <w:rPr>
          <w:rFonts w:ascii="Perpetua" w:hAnsi="Perpetua" w:cstheme="minorHAnsi"/>
          <w:i/>
          <w:sz w:val="24"/>
          <w:szCs w:val="24"/>
        </w:rPr>
        <w:t xml:space="preserve"> </w:t>
      </w:r>
      <w:r w:rsidR="00BF3446" w:rsidRPr="009741BA">
        <w:rPr>
          <w:rFonts w:ascii="Perpetua" w:hAnsi="Perpetua" w:cstheme="minorHAnsi"/>
          <w:i/>
          <w:sz w:val="24"/>
          <w:szCs w:val="24"/>
        </w:rPr>
        <w:t>2022</w:t>
      </w:r>
    </w:p>
    <w:p w:rsidR="00BF3446" w:rsidRPr="009741BA" w:rsidRDefault="00BF3446" w:rsidP="00624CB1">
      <w:pPr>
        <w:spacing w:line="360" w:lineRule="auto"/>
        <w:jc w:val="both"/>
        <w:rPr>
          <w:rFonts w:ascii="Perpetua" w:hAnsi="Perpetua" w:cstheme="minorHAnsi"/>
          <w:i/>
          <w:sz w:val="24"/>
          <w:szCs w:val="24"/>
        </w:rPr>
      </w:pPr>
    </w:p>
    <w:p w:rsidR="00BF3446" w:rsidRPr="009741BA" w:rsidRDefault="00BF3446" w:rsidP="00624CB1">
      <w:pPr>
        <w:spacing w:line="360" w:lineRule="auto"/>
        <w:jc w:val="both"/>
        <w:rPr>
          <w:rFonts w:ascii="Perpetua" w:hAnsi="Perpetua" w:cstheme="minorHAnsi"/>
          <w:i/>
          <w:sz w:val="24"/>
          <w:szCs w:val="24"/>
        </w:rPr>
      </w:pPr>
    </w:p>
    <w:p w:rsidR="008613E4" w:rsidRDefault="00BF3446" w:rsidP="008613E4">
      <w:pPr>
        <w:spacing w:after="0" w:line="240" w:lineRule="auto"/>
        <w:jc w:val="both"/>
        <w:rPr>
          <w:rFonts w:ascii="Perpetua" w:hAnsi="Perpetua" w:cstheme="minorHAnsi"/>
          <w:sz w:val="24"/>
          <w:szCs w:val="24"/>
        </w:rPr>
      </w:pPr>
      <w:r w:rsidRPr="009741BA">
        <w:rPr>
          <w:rFonts w:ascii="Perpetua" w:hAnsi="Perpetua" w:cstheme="minorHAnsi"/>
          <w:i/>
          <w:sz w:val="24"/>
          <w:szCs w:val="24"/>
        </w:rPr>
        <w:t xml:space="preserve">                                </w:t>
      </w:r>
      <w:r w:rsidRPr="008613E4">
        <w:rPr>
          <w:rFonts w:ascii="Perpetua" w:hAnsi="Perpetua" w:cstheme="minorHAnsi"/>
          <w:sz w:val="24"/>
          <w:szCs w:val="24"/>
        </w:rPr>
        <w:t xml:space="preserve">OFICINA NACIONAL DE LA DEFENSA PÚBLICA </w:t>
      </w:r>
    </w:p>
    <w:p w:rsidR="007D651F" w:rsidRPr="008613E4" w:rsidRDefault="00BF3446" w:rsidP="008613E4">
      <w:pPr>
        <w:spacing w:after="0" w:line="240" w:lineRule="auto"/>
        <w:jc w:val="center"/>
        <w:rPr>
          <w:rFonts w:ascii="Perpetua" w:hAnsi="Perpetua" w:cstheme="minorHAnsi"/>
          <w:sz w:val="24"/>
          <w:szCs w:val="24"/>
        </w:rPr>
      </w:pPr>
      <w:r w:rsidRPr="008613E4">
        <w:rPr>
          <w:rFonts w:ascii="Perpetua" w:hAnsi="Perpetua" w:cstheme="minorHAnsi"/>
          <w:sz w:val="24"/>
          <w:szCs w:val="24"/>
        </w:rPr>
        <w:t>(ONDP)</w:t>
      </w:r>
    </w:p>
    <w:p w:rsidR="007D651F" w:rsidRPr="009741BA" w:rsidRDefault="007D651F" w:rsidP="00624CB1">
      <w:pPr>
        <w:spacing w:line="360" w:lineRule="auto"/>
        <w:jc w:val="both"/>
        <w:rPr>
          <w:rFonts w:ascii="Perpetua" w:hAnsi="Perpetua" w:cstheme="minorHAnsi"/>
          <w:i/>
          <w:sz w:val="24"/>
          <w:szCs w:val="24"/>
        </w:rPr>
      </w:pPr>
    </w:p>
    <w:p w:rsidR="00BF3446" w:rsidRPr="009741BA" w:rsidRDefault="00BF3446" w:rsidP="00624CB1">
      <w:pPr>
        <w:spacing w:line="360" w:lineRule="auto"/>
        <w:jc w:val="both"/>
        <w:rPr>
          <w:rFonts w:ascii="Perpetua" w:hAnsi="Perpetua" w:cstheme="minorHAnsi"/>
          <w:i/>
          <w:sz w:val="24"/>
          <w:szCs w:val="24"/>
        </w:rPr>
      </w:pPr>
    </w:p>
    <w:p w:rsidR="00BF3446" w:rsidRPr="009741BA" w:rsidRDefault="00BF3446" w:rsidP="00624CB1">
      <w:pPr>
        <w:spacing w:line="360" w:lineRule="auto"/>
        <w:jc w:val="both"/>
        <w:rPr>
          <w:rFonts w:ascii="Perpetua" w:hAnsi="Perpetua" w:cstheme="minorHAnsi"/>
          <w:i/>
          <w:sz w:val="24"/>
          <w:szCs w:val="24"/>
        </w:rPr>
      </w:pPr>
    </w:p>
    <w:p w:rsidR="00963299" w:rsidRDefault="00963299" w:rsidP="00624CB1">
      <w:pPr>
        <w:spacing w:line="360" w:lineRule="auto"/>
        <w:jc w:val="both"/>
        <w:rPr>
          <w:rFonts w:ascii="Perpetua" w:hAnsi="Perpetua" w:cstheme="minorHAnsi"/>
          <w:i/>
          <w:sz w:val="24"/>
          <w:szCs w:val="24"/>
        </w:rPr>
      </w:pPr>
    </w:p>
    <w:p w:rsidR="008613E4" w:rsidRDefault="008613E4" w:rsidP="00624CB1">
      <w:pPr>
        <w:spacing w:line="360" w:lineRule="auto"/>
        <w:jc w:val="both"/>
        <w:rPr>
          <w:rFonts w:ascii="Perpetua" w:hAnsi="Perpetua" w:cstheme="minorHAnsi"/>
          <w:i/>
          <w:sz w:val="24"/>
          <w:szCs w:val="24"/>
        </w:rPr>
      </w:pPr>
    </w:p>
    <w:p w:rsidR="008613E4" w:rsidRDefault="008613E4" w:rsidP="00624CB1">
      <w:pPr>
        <w:spacing w:line="360" w:lineRule="auto"/>
        <w:jc w:val="both"/>
        <w:rPr>
          <w:rFonts w:ascii="Perpetua" w:hAnsi="Perpetua" w:cstheme="minorHAnsi"/>
          <w:i/>
          <w:sz w:val="24"/>
          <w:szCs w:val="24"/>
        </w:rPr>
      </w:pPr>
    </w:p>
    <w:p w:rsidR="008613E4" w:rsidRDefault="008613E4" w:rsidP="00624CB1">
      <w:pPr>
        <w:spacing w:line="360" w:lineRule="auto"/>
        <w:jc w:val="both"/>
        <w:rPr>
          <w:rFonts w:ascii="Perpetua" w:hAnsi="Perpetua" w:cstheme="minorHAnsi"/>
          <w:i/>
          <w:sz w:val="24"/>
          <w:szCs w:val="24"/>
        </w:rPr>
      </w:pPr>
    </w:p>
    <w:p w:rsidR="008613E4" w:rsidRDefault="008613E4" w:rsidP="00624CB1">
      <w:pPr>
        <w:spacing w:line="360" w:lineRule="auto"/>
        <w:jc w:val="both"/>
        <w:rPr>
          <w:rFonts w:ascii="Perpetua" w:hAnsi="Perpetua" w:cstheme="minorHAnsi"/>
          <w:i/>
          <w:sz w:val="24"/>
          <w:szCs w:val="24"/>
        </w:rPr>
      </w:pPr>
    </w:p>
    <w:p w:rsidR="008613E4" w:rsidRPr="009741BA" w:rsidRDefault="008613E4" w:rsidP="00624CB1">
      <w:pPr>
        <w:spacing w:line="360" w:lineRule="auto"/>
        <w:jc w:val="both"/>
        <w:rPr>
          <w:rFonts w:ascii="Perpetua" w:hAnsi="Perpetua" w:cstheme="minorHAnsi"/>
          <w:i/>
          <w:sz w:val="24"/>
          <w:szCs w:val="24"/>
        </w:rPr>
      </w:pPr>
    </w:p>
    <w:p w:rsidR="00170F0E" w:rsidRPr="008613E4" w:rsidRDefault="000257EE" w:rsidP="00624CB1">
      <w:pPr>
        <w:spacing w:line="360" w:lineRule="auto"/>
        <w:jc w:val="both"/>
        <w:rPr>
          <w:rFonts w:ascii="Perpetua" w:hAnsi="Perpetua" w:cstheme="minorHAnsi"/>
          <w:sz w:val="24"/>
          <w:szCs w:val="24"/>
        </w:rPr>
      </w:pPr>
      <w:r w:rsidRPr="009741BA">
        <w:rPr>
          <w:rFonts w:ascii="Perpetua" w:hAnsi="Perpetua" w:cstheme="minorHAnsi"/>
          <w:i/>
          <w:sz w:val="24"/>
          <w:szCs w:val="24"/>
        </w:rPr>
        <w:t xml:space="preserve">                 </w:t>
      </w:r>
      <w:r w:rsidR="007D651F" w:rsidRPr="009741BA">
        <w:rPr>
          <w:rFonts w:ascii="Perpetua" w:hAnsi="Perpetua" w:cstheme="minorHAnsi"/>
          <w:i/>
          <w:sz w:val="24"/>
          <w:szCs w:val="24"/>
        </w:rPr>
        <w:t xml:space="preserve">                       </w:t>
      </w:r>
      <w:r w:rsidR="00734130" w:rsidRPr="008613E4">
        <w:rPr>
          <w:rFonts w:ascii="Perpetua" w:hAnsi="Perpetua" w:cstheme="minorHAnsi"/>
          <w:sz w:val="24"/>
          <w:szCs w:val="24"/>
        </w:rPr>
        <w:t>S</w:t>
      </w:r>
      <w:r w:rsidRPr="008613E4">
        <w:rPr>
          <w:rFonts w:ascii="Perpetua" w:hAnsi="Perpetua" w:cstheme="minorHAnsi"/>
          <w:sz w:val="24"/>
          <w:szCs w:val="24"/>
        </w:rPr>
        <w:t>ECCION DE PLANIF</w:t>
      </w:r>
      <w:r w:rsidR="00F55B03" w:rsidRPr="008613E4">
        <w:rPr>
          <w:rFonts w:ascii="Perpetua" w:hAnsi="Perpetua" w:cstheme="minorHAnsi"/>
          <w:sz w:val="24"/>
          <w:szCs w:val="24"/>
        </w:rPr>
        <w:t>I</w:t>
      </w:r>
      <w:r w:rsidRPr="008613E4">
        <w:rPr>
          <w:rFonts w:ascii="Perpetua" w:hAnsi="Perpetua" w:cstheme="minorHAnsi"/>
          <w:sz w:val="24"/>
          <w:szCs w:val="24"/>
        </w:rPr>
        <w:t>CACION Y DESARROLLO</w:t>
      </w:r>
    </w:p>
    <w:p w:rsidR="008613E4" w:rsidRDefault="008613E4" w:rsidP="00624CB1">
      <w:pPr>
        <w:spacing w:line="360" w:lineRule="auto"/>
        <w:jc w:val="both"/>
        <w:rPr>
          <w:rFonts w:ascii="Perpetua" w:hAnsi="Perpetua" w:cstheme="minorHAnsi"/>
          <w:i/>
          <w:sz w:val="24"/>
          <w:szCs w:val="24"/>
        </w:rPr>
      </w:pPr>
    </w:p>
    <w:p w:rsidR="008613E4" w:rsidRPr="008613E4" w:rsidRDefault="008613E4" w:rsidP="008613E4">
      <w:pPr>
        <w:spacing w:line="360" w:lineRule="auto"/>
        <w:jc w:val="center"/>
        <w:rPr>
          <w:rFonts w:ascii="Perpetua" w:hAnsi="Perpetua" w:cstheme="minorHAnsi"/>
          <w:sz w:val="24"/>
          <w:szCs w:val="24"/>
        </w:rPr>
        <w:sectPr w:rsidR="008613E4" w:rsidRPr="008613E4" w:rsidSect="00E04F17">
          <w:footerReference w:type="default" r:id="rId9"/>
          <w:pgSz w:w="11906" w:h="16838"/>
          <w:pgMar w:top="1135" w:right="1701" w:bottom="851" w:left="1701" w:header="708" w:footer="708" w:gutter="0"/>
          <w:pgNumType w:start="1"/>
          <w:cols w:space="708"/>
          <w:titlePg/>
          <w:docGrid w:linePitch="360"/>
        </w:sectPr>
      </w:pPr>
      <w:r w:rsidRPr="008613E4">
        <w:rPr>
          <w:rFonts w:ascii="Perpetua" w:hAnsi="Perpetua" w:cstheme="minorHAnsi"/>
          <w:sz w:val="24"/>
          <w:szCs w:val="24"/>
        </w:rPr>
        <w:t>Junio 2022</w:t>
      </w:r>
    </w:p>
    <w:p w:rsidR="001B506D" w:rsidRPr="009741BA" w:rsidRDefault="001B506D" w:rsidP="001B506D">
      <w:pPr>
        <w:rPr>
          <w:rFonts w:ascii="Perpetua" w:hAnsi="Perpetua" w:cstheme="minorHAnsi"/>
          <w:sz w:val="24"/>
          <w:szCs w:val="24"/>
        </w:rPr>
      </w:pPr>
    </w:p>
    <w:sdt>
      <w:sdtPr>
        <w:rPr>
          <w:rFonts w:ascii="Perpetua" w:eastAsiaTheme="minorHAnsi" w:hAnsi="Perpetua" w:cstheme="minorBidi"/>
          <w:color w:val="auto"/>
          <w:sz w:val="22"/>
          <w:szCs w:val="22"/>
          <w:lang w:val="es-ES"/>
        </w:rPr>
        <w:id w:val="18037300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04F17" w:rsidRPr="009741BA" w:rsidRDefault="005E0663">
          <w:pPr>
            <w:pStyle w:val="TtulodeTDC"/>
            <w:rPr>
              <w:rFonts w:ascii="Perpetua" w:hAnsi="Perpetua"/>
              <w:color w:val="auto"/>
            </w:rPr>
          </w:pPr>
          <w:r w:rsidRPr="009741BA">
            <w:rPr>
              <w:rFonts w:ascii="Perpetua" w:hAnsi="Perpetua"/>
              <w:lang w:val="es-ES"/>
            </w:rPr>
            <w:t xml:space="preserve">                                       </w:t>
          </w:r>
          <w:r w:rsidR="00E04F17" w:rsidRPr="009741BA">
            <w:rPr>
              <w:rFonts w:ascii="Perpetua" w:hAnsi="Perpetua"/>
              <w:b/>
              <w:color w:val="auto"/>
              <w:lang w:val="es-ES"/>
            </w:rPr>
            <w:t>Contenido</w:t>
          </w:r>
          <w:r w:rsidR="00400F0D" w:rsidRPr="009741BA">
            <w:rPr>
              <w:rFonts w:ascii="Perpetua" w:hAnsi="Perpetua"/>
              <w:b/>
              <w:color w:val="auto"/>
              <w:lang w:val="es-ES"/>
            </w:rPr>
            <w:t>:</w:t>
          </w:r>
        </w:p>
        <w:p w:rsidR="00D80992" w:rsidRDefault="00E04F17">
          <w:pPr>
            <w:pStyle w:val="TDC1"/>
            <w:rPr>
              <w:rFonts w:eastAsiaTheme="minorEastAsia"/>
              <w:noProof/>
              <w:lang w:eastAsia="es-DO"/>
            </w:rPr>
          </w:pPr>
          <w:r w:rsidRPr="009741BA">
            <w:rPr>
              <w:rFonts w:ascii="Perpetua" w:hAnsi="Perpetua"/>
              <w:b/>
              <w:bCs/>
              <w:lang w:val="es-ES"/>
            </w:rPr>
            <w:fldChar w:fldCharType="begin"/>
          </w:r>
          <w:r w:rsidRPr="009741BA">
            <w:rPr>
              <w:rFonts w:ascii="Perpetua" w:hAnsi="Perpetua"/>
              <w:b/>
              <w:bCs/>
              <w:lang w:val="es-ES"/>
            </w:rPr>
            <w:instrText xml:space="preserve"> TOC \o "1-3" \h \z \u </w:instrText>
          </w:r>
          <w:r w:rsidRPr="009741BA">
            <w:rPr>
              <w:rFonts w:ascii="Perpetua" w:hAnsi="Perpetua"/>
              <w:b/>
              <w:bCs/>
              <w:lang w:val="es-ES"/>
            </w:rPr>
            <w:fldChar w:fldCharType="separate"/>
          </w:r>
          <w:hyperlink w:anchor="_Toc108618007" w:history="1">
            <w:r w:rsidR="00D80992" w:rsidRPr="0024720C">
              <w:rPr>
                <w:rStyle w:val="Hipervnculo"/>
                <w:rFonts w:ascii="Perpetua" w:hAnsi="Perpetua" w:cstheme="minorHAnsi"/>
                <w:b/>
                <w:noProof/>
              </w:rPr>
              <w:t>1.</w:t>
            </w:r>
            <w:r w:rsidR="00D80992">
              <w:rPr>
                <w:rFonts w:eastAsiaTheme="minorEastAsia"/>
                <w:noProof/>
                <w:lang w:eastAsia="es-DO"/>
              </w:rPr>
              <w:tab/>
            </w:r>
            <w:r w:rsidR="00D80992" w:rsidRPr="0024720C">
              <w:rPr>
                <w:rStyle w:val="Hipervnculo"/>
                <w:rFonts w:ascii="Perpetua" w:hAnsi="Perpetua" w:cstheme="minorHAnsi"/>
                <w:b/>
                <w:noProof/>
              </w:rPr>
              <w:t>Presentación.</w:t>
            </w:r>
            <w:r w:rsidR="00D80992">
              <w:rPr>
                <w:noProof/>
                <w:webHidden/>
              </w:rPr>
              <w:tab/>
            </w:r>
            <w:r w:rsidR="00D80992">
              <w:rPr>
                <w:noProof/>
                <w:webHidden/>
              </w:rPr>
              <w:fldChar w:fldCharType="begin"/>
            </w:r>
            <w:r w:rsidR="00D80992">
              <w:rPr>
                <w:noProof/>
                <w:webHidden/>
              </w:rPr>
              <w:instrText xml:space="preserve"> PAGEREF _Toc108618007 \h </w:instrText>
            </w:r>
            <w:r w:rsidR="00D80992">
              <w:rPr>
                <w:noProof/>
                <w:webHidden/>
              </w:rPr>
            </w:r>
            <w:r w:rsidR="00D80992">
              <w:rPr>
                <w:noProof/>
                <w:webHidden/>
              </w:rPr>
              <w:fldChar w:fldCharType="separate"/>
            </w:r>
            <w:r w:rsidR="00D80992">
              <w:rPr>
                <w:noProof/>
                <w:webHidden/>
              </w:rPr>
              <w:t>3</w:t>
            </w:r>
            <w:r w:rsidR="00D80992">
              <w:rPr>
                <w:noProof/>
                <w:webHidden/>
              </w:rPr>
              <w:fldChar w:fldCharType="end"/>
            </w:r>
          </w:hyperlink>
        </w:p>
        <w:p w:rsidR="00D80992" w:rsidRDefault="0088032C">
          <w:pPr>
            <w:pStyle w:val="TDC1"/>
            <w:rPr>
              <w:rFonts w:eastAsiaTheme="minorEastAsia"/>
              <w:noProof/>
              <w:lang w:eastAsia="es-DO"/>
            </w:rPr>
          </w:pPr>
          <w:hyperlink w:anchor="_Toc108618008" w:history="1">
            <w:r w:rsidR="00D80992" w:rsidRPr="0024720C">
              <w:rPr>
                <w:rStyle w:val="Hipervnculo"/>
                <w:rFonts w:ascii="Perpetua" w:hAnsi="Perpetua" w:cstheme="minorHAnsi"/>
                <w:b/>
                <w:noProof/>
              </w:rPr>
              <w:t>2.</w:t>
            </w:r>
            <w:r w:rsidR="00D80992">
              <w:rPr>
                <w:rFonts w:eastAsiaTheme="minorEastAsia"/>
                <w:noProof/>
                <w:lang w:eastAsia="es-DO"/>
              </w:rPr>
              <w:tab/>
            </w:r>
            <w:r w:rsidR="00D80992" w:rsidRPr="0024720C">
              <w:rPr>
                <w:rStyle w:val="Hipervnculo"/>
                <w:rFonts w:ascii="Perpetua" w:hAnsi="Perpetua" w:cstheme="minorHAnsi"/>
                <w:b/>
                <w:noProof/>
              </w:rPr>
              <w:t>Generalidades.</w:t>
            </w:r>
            <w:r w:rsidR="00D80992">
              <w:rPr>
                <w:noProof/>
                <w:webHidden/>
              </w:rPr>
              <w:tab/>
            </w:r>
            <w:r w:rsidR="00D80992">
              <w:rPr>
                <w:noProof/>
                <w:webHidden/>
              </w:rPr>
              <w:fldChar w:fldCharType="begin"/>
            </w:r>
            <w:r w:rsidR="00D80992">
              <w:rPr>
                <w:noProof/>
                <w:webHidden/>
              </w:rPr>
              <w:instrText xml:space="preserve"> PAGEREF _Toc108618008 \h </w:instrText>
            </w:r>
            <w:r w:rsidR="00D80992">
              <w:rPr>
                <w:noProof/>
                <w:webHidden/>
              </w:rPr>
            </w:r>
            <w:r w:rsidR="00D80992">
              <w:rPr>
                <w:noProof/>
                <w:webHidden/>
              </w:rPr>
              <w:fldChar w:fldCharType="separate"/>
            </w:r>
            <w:r w:rsidR="00D80992">
              <w:rPr>
                <w:noProof/>
                <w:webHidden/>
              </w:rPr>
              <w:t>3</w:t>
            </w:r>
            <w:r w:rsidR="00D80992">
              <w:rPr>
                <w:noProof/>
                <w:webHidden/>
              </w:rPr>
              <w:fldChar w:fldCharType="end"/>
            </w:r>
          </w:hyperlink>
        </w:p>
        <w:p w:rsidR="00D80992" w:rsidRDefault="0088032C">
          <w:pPr>
            <w:pStyle w:val="TDC1"/>
            <w:rPr>
              <w:rFonts w:eastAsiaTheme="minorEastAsia"/>
              <w:noProof/>
              <w:lang w:eastAsia="es-DO"/>
            </w:rPr>
          </w:pPr>
          <w:hyperlink w:anchor="_Toc108618009" w:history="1">
            <w:r w:rsidR="00D80992" w:rsidRPr="0024720C">
              <w:rPr>
                <w:rStyle w:val="Hipervnculo"/>
                <w:rFonts w:ascii="Perpetua" w:hAnsi="Perpetua" w:cstheme="minorHAnsi"/>
                <w:b/>
                <w:noProof/>
              </w:rPr>
              <w:t>3.</w:t>
            </w:r>
            <w:r w:rsidR="00D80992">
              <w:rPr>
                <w:rFonts w:eastAsiaTheme="minorEastAsia"/>
                <w:noProof/>
                <w:lang w:eastAsia="es-DO"/>
              </w:rPr>
              <w:tab/>
            </w:r>
            <w:r w:rsidR="00D80992" w:rsidRPr="0024720C">
              <w:rPr>
                <w:rStyle w:val="Hipervnculo"/>
                <w:rFonts w:ascii="Perpetua" w:hAnsi="Perpetua" w:cstheme="minorHAnsi"/>
                <w:b/>
                <w:noProof/>
              </w:rPr>
              <w:t>Plan Operativo Anual (POA).</w:t>
            </w:r>
            <w:r w:rsidR="00D80992">
              <w:rPr>
                <w:noProof/>
                <w:webHidden/>
              </w:rPr>
              <w:tab/>
            </w:r>
            <w:r w:rsidR="00D80992">
              <w:rPr>
                <w:noProof/>
                <w:webHidden/>
              </w:rPr>
              <w:fldChar w:fldCharType="begin"/>
            </w:r>
            <w:r w:rsidR="00D80992">
              <w:rPr>
                <w:noProof/>
                <w:webHidden/>
              </w:rPr>
              <w:instrText xml:space="preserve"> PAGEREF _Toc108618009 \h </w:instrText>
            </w:r>
            <w:r w:rsidR="00D80992">
              <w:rPr>
                <w:noProof/>
                <w:webHidden/>
              </w:rPr>
            </w:r>
            <w:r w:rsidR="00D80992">
              <w:rPr>
                <w:noProof/>
                <w:webHidden/>
              </w:rPr>
              <w:fldChar w:fldCharType="separate"/>
            </w:r>
            <w:r w:rsidR="00D80992">
              <w:rPr>
                <w:noProof/>
                <w:webHidden/>
              </w:rPr>
              <w:t>4</w:t>
            </w:r>
            <w:r w:rsidR="00D80992">
              <w:rPr>
                <w:noProof/>
                <w:webHidden/>
              </w:rPr>
              <w:fldChar w:fldCharType="end"/>
            </w:r>
          </w:hyperlink>
        </w:p>
        <w:p w:rsidR="00D80992" w:rsidRDefault="0088032C">
          <w:pPr>
            <w:pStyle w:val="TDC1"/>
            <w:rPr>
              <w:rFonts w:eastAsiaTheme="minorEastAsia"/>
              <w:noProof/>
              <w:lang w:eastAsia="es-DO"/>
            </w:rPr>
          </w:pPr>
          <w:hyperlink w:anchor="_Toc108618010" w:history="1">
            <w:r w:rsidR="00D80992" w:rsidRPr="0024720C">
              <w:rPr>
                <w:rStyle w:val="Hipervnculo"/>
                <w:rFonts w:ascii="Perpetua" w:hAnsi="Perpetua" w:cstheme="minorHAnsi"/>
                <w:b/>
                <w:noProof/>
              </w:rPr>
              <w:t>4.</w:t>
            </w:r>
            <w:r w:rsidR="00D80992">
              <w:rPr>
                <w:rFonts w:eastAsiaTheme="minorEastAsia"/>
                <w:noProof/>
                <w:lang w:eastAsia="es-DO"/>
              </w:rPr>
              <w:tab/>
            </w:r>
            <w:r w:rsidR="00D80992" w:rsidRPr="0024720C">
              <w:rPr>
                <w:rStyle w:val="Hipervnculo"/>
                <w:rFonts w:ascii="Perpetua" w:hAnsi="Perpetua" w:cstheme="minorHAnsi"/>
                <w:b/>
                <w:noProof/>
              </w:rPr>
              <w:t>Categorización de las actividades del POA.</w:t>
            </w:r>
            <w:r w:rsidR="00D80992">
              <w:rPr>
                <w:noProof/>
                <w:webHidden/>
              </w:rPr>
              <w:tab/>
            </w:r>
            <w:r w:rsidR="00D80992">
              <w:rPr>
                <w:noProof/>
                <w:webHidden/>
              </w:rPr>
              <w:fldChar w:fldCharType="begin"/>
            </w:r>
            <w:r w:rsidR="00D80992">
              <w:rPr>
                <w:noProof/>
                <w:webHidden/>
              </w:rPr>
              <w:instrText xml:space="preserve"> PAGEREF _Toc108618010 \h </w:instrText>
            </w:r>
            <w:r w:rsidR="00D80992">
              <w:rPr>
                <w:noProof/>
                <w:webHidden/>
              </w:rPr>
            </w:r>
            <w:r w:rsidR="00D80992">
              <w:rPr>
                <w:noProof/>
                <w:webHidden/>
              </w:rPr>
              <w:fldChar w:fldCharType="separate"/>
            </w:r>
            <w:r w:rsidR="00D80992">
              <w:rPr>
                <w:noProof/>
                <w:webHidden/>
              </w:rPr>
              <w:t>6</w:t>
            </w:r>
            <w:r w:rsidR="00D80992">
              <w:rPr>
                <w:noProof/>
                <w:webHidden/>
              </w:rPr>
              <w:fldChar w:fldCharType="end"/>
            </w:r>
          </w:hyperlink>
        </w:p>
        <w:p w:rsidR="00D80992" w:rsidRDefault="0088032C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DO"/>
            </w:rPr>
          </w:pPr>
          <w:hyperlink w:anchor="_Toc108618011" w:history="1">
            <w:r w:rsidR="00D80992" w:rsidRPr="0024720C">
              <w:rPr>
                <w:rStyle w:val="Hipervnculo"/>
                <w:rFonts w:ascii="Perpetua" w:hAnsi="Perpetua" w:cstheme="minorHAnsi"/>
                <w:b/>
                <w:noProof/>
              </w:rPr>
              <w:t>4.1 Actividades Programadas del Plan Operativo Anual.</w:t>
            </w:r>
            <w:r w:rsidR="00D80992">
              <w:rPr>
                <w:noProof/>
                <w:webHidden/>
              </w:rPr>
              <w:tab/>
            </w:r>
            <w:r w:rsidR="00D80992">
              <w:rPr>
                <w:noProof/>
                <w:webHidden/>
              </w:rPr>
              <w:fldChar w:fldCharType="begin"/>
            </w:r>
            <w:r w:rsidR="00D80992">
              <w:rPr>
                <w:noProof/>
                <w:webHidden/>
              </w:rPr>
              <w:instrText xml:space="preserve"> PAGEREF _Toc108618011 \h </w:instrText>
            </w:r>
            <w:r w:rsidR="00D80992">
              <w:rPr>
                <w:noProof/>
                <w:webHidden/>
              </w:rPr>
            </w:r>
            <w:r w:rsidR="00D80992">
              <w:rPr>
                <w:noProof/>
                <w:webHidden/>
              </w:rPr>
              <w:fldChar w:fldCharType="separate"/>
            </w:r>
            <w:r w:rsidR="00D80992">
              <w:rPr>
                <w:noProof/>
                <w:webHidden/>
              </w:rPr>
              <w:t>6</w:t>
            </w:r>
            <w:r w:rsidR="00D80992">
              <w:rPr>
                <w:noProof/>
                <w:webHidden/>
              </w:rPr>
              <w:fldChar w:fldCharType="end"/>
            </w:r>
          </w:hyperlink>
        </w:p>
        <w:p w:rsidR="00D80992" w:rsidRDefault="0088032C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DO"/>
            </w:rPr>
          </w:pPr>
          <w:hyperlink w:anchor="_Toc108618012" w:history="1">
            <w:r w:rsidR="00D80992" w:rsidRPr="0024720C">
              <w:rPr>
                <w:rStyle w:val="Hipervnculo"/>
                <w:rFonts w:ascii="Perpetua" w:hAnsi="Perpetua" w:cstheme="minorHAnsi"/>
                <w:b/>
                <w:noProof/>
              </w:rPr>
              <w:t>4.2 Actividades No Programadas que no están asociadas a los Resultados y/o Productos del POA.</w:t>
            </w:r>
            <w:r w:rsidR="00D80992">
              <w:rPr>
                <w:noProof/>
                <w:webHidden/>
              </w:rPr>
              <w:tab/>
            </w:r>
            <w:r w:rsidR="00D80992">
              <w:rPr>
                <w:noProof/>
                <w:webHidden/>
              </w:rPr>
              <w:fldChar w:fldCharType="begin"/>
            </w:r>
            <w:r w:rsidR="00D80992">
              <w:rPr>
                <w:noProof/>
                <w:webHidden/>
              </w:rPr>
              <w:instrText xml:space="preserve"> PAGEREF _Toc108618012 \h </w:instrText>
            </w:r>
            <w:r w:rsidR="00D80992">
              <w:rPr>
                <w:noProof/>
                <w:webHidden/>
              </w:rPr>
            </w:r>
            <w:r w:rsidR="00D80992">
              <w:rPr>
                <w:noProof/>
                <w:webHidden/>
              </w:rPr>
              <w:fldChar w:fldCharType="separate"/>
            </w:r>
            <w:r w:rsidR="00D80992">
              <w:rPr>
                <w:noProof/>
                <w:webHidden/>
              </w:rPr>
              <w:t>6</w:t>
            </w:r>
            <w:r w:rsidR="00D80992">
              <w:rPr>
                <w:noProof/>
                <w:webHidden/>
              </w:rPr>
              <w:fldChar w:fldCharType="end"/>
            </w:r>
          </w:hyperlink>
        </w:p>
        <w:p w:rsidR="00D80992" w:rsidRDefault="0088032C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DO"/>
            </w:rPr>
          </w:pPr>
          <w:hyperlink w:anchor="_Toc108618013" w:history="1">
            <w:r w:rsidR="00D80992" w:rsidRPr="0024720C">
              <w:rPr>
                <w:rStyle w:val="Hipervnculo"/>
                <w:rFonts w:ascii="Perpetua" w:hAnsi="Perpetua" w:cstheme="minorHAnsi"/>
                <w:b/>
                <w:noProof/>
              </w:rPr>
              <w:t>4.3 Actividades Para Reprogramar.</w:t>
            </w:r>
            <w:r w:rsidR="00D80992">
              <w:rPr>
                <w:noProof/>
                <w:webHidden/>
              </w:rPr>
              <w:tab/>
            </w:r>
            <w:r w:rsidR="00D80992">
              <w:rPr>
                <w:noProof/>
                <w:webHidden/>
              </w:rPr>
              <w:fldChar w:fldCharType="begin"/>
            </w:r>
            <w:r w:rsidR="00D80992">
              <w:rPr>
                <w:noProof/>
                <w:webHidden/>
              </w:rPr>
              <w:instrText xml:space="preserve"> PAGEREF _Toc108618013 \h </w:instrText>
            </w:r>
            <w:r w:rsidR="00D80992">
              <w:rPr>
                <w:noProof/>
                <w:webHidden/>
              </w:rPr>
            </w:r>
            <w:r w:rsidR="00D80992">
              <w:rPr>
                <w:noProof/>
                <w:webHidden/>
              </w:rPr>
              <w:fldChar w:fldCharType="separate"/>
            </w:r>
            <w:r w:rsidR="00D80992">
              <w:rPr>
                <w:noProof/>
                <w:webHidden/>
              </w:rPr>
              <w:t>6</w:t>
            </w:r>
            <w:r w:rsidR="00D80992">
              <w:rPr>
                <w:noProof/>
                <w:webHidden/>
              </w:rPr>
              <w:fldChar w:fldCharType="end"/>
            </w:r>
          </w:hyperlink>
        </w:p>
        <w:p w:rsidR="00D80992" w:rsidRDefault="0088032C">
          <w:pPr>
            <w:pStyle w:val="TDC1"/>
            <w:rPr>
              <w:rFonts w:eastAsiaTheme="minorEastAsia"/>
              <w:noProof/>
              <w:lang w:eastAsia="es-DO"/>
            </w:rPr>
          </w:pPr>
          <w:hyperlink w:anchor="_Toc108618014" w:history="1">
            <w:r w:rsidR="00D80992" w:rsidRPr="0024720C">
              <w:rPr>
                <w:rStyle w:val="Hipervnculo"/>
                <w:rFonts w:ascii="Perpetua" w:hAnsi="Perpetua" w:cstheme="minorHAnsi"/>
                <w:b/>
                <w:noProof/>
              </w:rPr>
              <w:t>5. Presupuesto general proyectado para el POA 2022.</w:t>
            </w:r>
            <w:r w:rsidR="00D80992">
              <w:rPr>
                <w:noProof/>
                <w:webHidden/>
              </w:rPr>
              <w:tab/>
            </w:r>
            <w:r w:rsidR="00D80992">
              <w:rPr>
                <w:noProof/>
                <w:webHidden/>
              </w:rPr>
              <w:fldChar w:fldCharType="begin"/>
            </w:r>
            <w:r w:rsidR="00D80992">
              <w:rPr>
                <w:noProof/>
                <w:webHidden/>
              </w:rPr>
              <w:instrText xml:space="preserve"> PAGEREF _Toc108618014 \h </w:instrText>
            </w:r>
            <w:r w:rsidR="00D80992">
              <w:rPr>
                <w:noProof/>
                <w:webHidden/>
              </w:rPr>
            </w:r>
            <w:r w:rsidR="00D80992">
              <w:rPr>
                <w:noProof/>
                <w:webHidden/>
              </w:rPr>
              <w:fldChar w:fldCharType="separate"/>
            </w:r>
            <w:r w:rsidR="00D80992">
              <w:rPr>
                <w:noProof/>
                <w:webHidden/>
              </w:rPr>
              <w:t>6</w:t>
            </w:r>
            <w:r w:rsidR="00D80992">
              <w:rPr>
                <w:noProof/>
                <w:webHidden/>
              </w:rPr>
              <w:fldChar w:fldCharType="end"/>
            </w:r>
          </w:hyperlink>
        </w:p>
        <w:p w:rsidR="00D80992" w:rsidRDefault="0088032C">
          <w:pPr>
            <w:pStyle w:val="TDC1"/>
            <w:rPr>
              <w:rFonts w:eastAsiaTheme="minorEastAsia"/>
              <w:noProof/>
              <w:lang w:eastAsia="es-DO"/>
            </w:rPr>
          </w:pPr>
          <w:hyperlink w:anchor="_Toc108618015" w:history="1">
            <w:r w:rsidR="00D80992" w:rsidRPr="0024720C">
              <w:rPr>
                <w:rStyle w:val="Hipervnculo"/>
                <w:rFonts w:ascii="Perpetua" w:hAnsi="Perpetua" w:cstheme="minorHAnsi"/>
                <w:b/>
                <w:noProof/>
              </w:rPr>
              <w:t>6. Monitoreo del POA.</w:t>
            </w:r>
            <w:r w:rsidR="00D80992">
              <w:rPr>
                <w:noProof/>
                <w:webHidden/>
              </w:rPr>
              <w:tab/>
            </w:r>
            <w:r w:rsidR="00D80992">
              <w:rPr>
                <w:noProof/>
                <w:webHidden/>
              </w:rPr>
              <w:fldChar w:fldCharType="begin"/>
            </w:r>
            <w:r w:rsidR="00D80992">
              <w:rPr>
                <w:noProof/>
                <w:webHidden/>
              </w:rPr>
              <w:instrText xml:space="preserve"> PAGEREF _Toc108618015 \h </w:instrText>
            </w:r>
            <w:r w:rsidR="00D80992">
              <w:rPr>
                <w:noProof/>
                <w:webHidden/>
              </w:rPr>
            </w:r>
            <w:r w:rsidR="00D80992">
              <w:rPr>
                <w:noProof/>
                <w:webHidden/>
              </w:rPr>
              <w:fldChar w:fldCharType="separate"/>
            </w:r>
            <w:r w:rsidR="00D80992">
              <w:rPr>
                <w:noProof/>
                <w:webHidden/>
              </w:rPr>
              <w:t>8</w:t>
            </w:r>
            <w:r w:rsidR="00D80992">
              <w:rPr>
                <w:noProof/>
                <w:webHidden/>
              </w:rPr>
              <w:fldChar w:fldCharType="end"/>
            </w:r>
          </w:hyperlink>
        </w:p>
        <w:p w:rsidR="00D80992" w:rsidRDefault="0088032C">
          <w:pPr>
            <w:pStyle w:val="TDC1"/>
            <w:rPr>
              <w:rFonts w:eastAsiaTheme="minorEastAsia"/>
              <w:noProof/>
              <w:lang w:eastAsia="es-DO"/>
            </w:rPr>
          </w:pPr>
          <w:hyperlink w:anchor="_Toc108618016" w:history="1">
            <w:r w:rsidR="00D80992" w:rsidRPr="0024720C">
              <w:rPr>
                <w:rStyle w:val="Hipervnculo"/>
                <w:rFonts w:ascii="Perpetua" w:hAnsi="Perpetua" w:cstheme="minorHAnsi"/>
                <w:b/>
                <w:noProof/>
              </w:rPr>
              <w:t>7. Indicadores de evaluación Plan Operativo Anual 2022.</w:t>
            </w:r>
            <w:r w:rsidR="00D80992">
              <w:rPr>
                <w:noProof/>
                <w:webHidden/>
              </w:rPr>
              <w:tab/>
            </w:r>
            <w:r w:rsidR="00D80992">
              <w:rPr>
                <w:noProof/>
                <w:webHidden/>
              </w:rPr>
              <w:fldChar w:fldCharType="begin"/>
            </w:r>
            <w:r w:rsidR="00D80992">
              <w:rPr>
                <w:noProof/>
                <w:webHidden/>
              </w:rPr>
              <w:instrText xml:space="preserve"> PAGEREF _Toc108618016 \h </w:instrText>
            </w:r>
            <w:r w:rsidR="00D80992">
              <w:rPr>
                <w:noProof/>
                <w:webHidden/>
              </w:rPr>
            </w:r>
            <w:r w:rsidR="00D80992">
              <w:rPr>
                <w:noProof/>
                <w:webHidden/>
              </w:rPr>
              <w:fldChar w:fldCharType="separate"/>
            </w:r>
            <w:r w:rsidR="00D80992">
              <w:rPr>
                <w:noProof/>
                <w:webHidden/>
              </w:rPr>
              <w:t>8</w:t>
            </w:r>
            <w:r w:rsidR="00D80992">
              <w:rPr>
                <w:noProof/>
                <w:webHidden/>
              </w:rPr>
              <w:fldChar w:fldCharType="end"/>
            </w:r>
          </w:hyperlink>
        </w:p>
        <w:p w:rsidR="00D80992" w:rsidRDefault="0088032C">
          <w:pPr>
            <w:pStyle w:val="TDC1"/>
            <w:rPr>
              <w:rFonts w:eastAsiaTheme="minorEastAsia"/>
              <w:noProof/>
              <w:lang w:eastAsia="es-DO"/>
            </w:rPr>
          </w:pPr>
          <w:hyperlink w:anchor="_Toc108618017" w:history="1">
            <w:r w:rsidR="00D80992" w:rsidRPr="0024720C">
              <w:rPr>
                <w:rStyle w:val="Hipervnculo"/>
                <w:rFonts w:ascii="Perpetua" w:hAnsi="Perpetua" w:cstheme="minorHAnsi"/>
                <w:b/>
                <w:noProof/>
              </w:rPr>
              <w:t>8.</w:t>
            </w:r>
            <w:r w:rsidR="00D80992">
              <w:rPr>
                <w:rFonts w:eastAsiaTheme="minorEastAsia"/>
                <w:noProof/>
                <w:lang w:eastAsia="es-DO"/>
              </w:rPr>
              <w:tab/>
            </w:r>
            <w:r w:rsidR="00D80992" w:rsidRPr="0024720C">
              <w:rPr>
                <w:rStyle w:val="Hipervnculo"/>
                <w:rFonts w:ascii="Perpetua" w:hAnsi="Perpetua" w:cstheme="minorHAnsi"/>
                <w:b/>
                <w:noProof/>
              </w:rPr>
              <w:t>Programación del POA segundo trimestre abril-junio 2022 por áreas.</w:t>
            </w:r>
            <w:r w:rsidR="00D80992">
              <w:rPr>
                <w:noProof/>
                <w:webHidden/>
              </w:rPr>
              <w:tab/>
            </w:r>
            <w:r w:rsidR="00D80992">
              <w:rPr>
                <w:noProof/>
                <w:webHidden/>
              </w:rPr>
              <w:fldChar w:fldCharType="begin"/>
            </w:r>
            <w:r w:rsidR="00D80992">
              <w:rPr>
                <w:noProof/>
                <w:webHidden/>
              </w:rPr>
              <w:instrText xml:space="preserve"> PAGEREF _Toc108618017 \h </w:instrText>
            </w:r>
            <w:r w:rsidR="00D80992">
              <w:rPr>
                <w:noProof/>
                <w:webHidden/>
              </w:rPr>
            </w:r>
            <w:r w:rsidR="00D80992">
              <w:rPr>
                <w:noProof/>
                <w:webHidden/>
              </w:rPr>
              <w:fldChar w:fldCharType="separate"/>
            </w:r>
            <w:r w:rsidR="00D80992">
              <w:rPr>
                <w:noProof/>
                <w:webHidden/>
              </w:rPr>
              <w:t>9</w:t>
            </w:r>
            <w:r w:rsidR="00D80992">
              <w:rPr>
                <w:noProof/>
                <w:webHidden/>
              </w:rPr>
              <w:fldChar w:fldCharType="end"/>
            </w:r>
          </w:hyperlink>
        </w:p>
        <w:p w:rsidR="00D80992" w:rsidRDefault="0088032C">
          <w:pPr>
            <w:pStyle w:val="TDC1"/>
            <w:rPr>
              <w:rFonts w:eastAsiaTheme="minorEastAsia"/>
              <w:noProof/>
              <w:lang w:eastAsia="es-DO"/>
            </w:rPr>
          </w:pPr>
          <w:hyperlink w:anchor="_Toc108618018" w:history="1">
            <w:r w:rsidR="00D80992" w:rsidRPr="0024720C">
              <w:rPr>
                <w:rStyle w:val="Hipervnculo"/>
                <w:rFonts w:ascii="Perpetua" w:hAnsi="Perpetua" w:cstheme="minorHAnsi"/>
                <w:b/>
                <w:noProof/>
              </w:rPr>
              <w:t>9.</w:t>
            </w:r>
            <w:r w:rsidR="00D80992">
              <w:rPr>
                <w:rFonts w:eastAsiaTheme="minorEastAsia"/>
                <w:noProof/>
                <w:lang w:eastAsia="es-DO"/>
              </w:rPr>
              <w:tab/>
            </w:r>
            <w:r w:rsidR="00D80992" w:rsidRPr="0024720C">
              <w:rPr>
                <w:rStyle w:val="Hipervnculo"/>
                <w:rFonts w:ascii="Perpetua" w:hAnsi="Perpetua" w:cstheme="minorHAnsi"/>
                <w:b/>
                <w:noProof/>
              </w:rPr>
              <w:t>Ejecuciones del POA segundo trimestre abril-junio 2022.</w:t>
            </w:r>
            <w:r w:rsidR="00D80992">
              <w:rPr>
                <w:noProof/>
                <w:webHidden/>
              </w:rPr>
              <w:tab/>
            </w:r>
            <w:r w:rsidR="00D80992">
              <w:rPr>
                <w:noProof/>
                <w:webHidden/>
              </w:rPr>
              <w:fldChar w:fldCharType="begin"/>
            </w:r>
            <w:r w:rsidR="00D80992">
              <w:rPr>
                <w:noProof/>
                <w:webHidden/>
              </w:rPr>
              <w:instrText xml:space="preserve"> PAGEREF _Toc108618018 \h </w:instrText>
            </w:r>
            <w:r w:rsidR="00D80992">
              <w:rPr>
                <w:noProof/>
                <w:webHidden/>
              </w:rPr>
            </w:r>
            <w:r w:rsidR="00D80992">
              <w:rPr>
                <w:noProof/>
                <w:webHidden/>
              </w:rPr>
              <w:fldChar w:fldCharType="separate"/>
            </w:r>
            <w:r w:rsidR="00D80992">
              <w:rPr>
                <w:noProof/>
                <w:webHidden/>
              </w:rPr>
              <w:t>10</w:t>
            </w:r>
            <w:r w:rsidR="00D80992">
              <w:rPr>
                <w:noProof/>
                <w:webHidden/>
              </w:rPr>
              <w:fldChar w:fldCharType="end"/>
            </w:r>
          </w:hyperlink>
        </w:p>
        <w:p w:rsidR="00D80992" w:rsidRDefault="0088032C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DO"/>
            </w:rPr>
          </w:pPr>
          <w:hyperlink w:anchor="_Toc108618019" w:history="1">
            <w:r w:rsidR="00D80992" w:rsidRPr="0024720C">
              <w:rPr>
                <w:rStyle w:val="Hipervnculo"/>
                <w:rFonts w:ascii="Perpetua" w:hAnsi="Perpetua" w:cstheme="minorHAnsi"/>
                <w:b/>
                <w:noProof/>
              </w:rPr>
              <w:t>9.1</w:t>
            </w:r>
            <w:r w:rsidR="00D80992">
              <w:rPr>
                <w:rFonts w:eastAsiaTheme="minorEastAsia"/>
                <w:noProof/>
                <w:lang w:eastAsia="es-DO"/>
              </w:rPr>
              <w:tab/>
            </w:r>
            <w:r w:rsidR="00D80992" w:rsidRPr="0024720C">
              <w:rPr>
                <w:rStyle w:val="Hipervnculo"/>
                <w:rFonts w:ascii="Perpetua" w:hAnsi="Perpetua" w:cstheme="minorHAnsi"/>
                <w:b/>
                <w:noProof/>
              </w:rPr>
              <w:t>Actividades reprogramadas.</w:t>
            </w:r>
            <w:r w:rsidR="00D80992">
              <w:rPr>
                <w:noProof/>
                <w:webHidden/>
              </w:rPr>
              <w:tab/>
            </w:r>
            <w:r w:rsidR="00D80992">
              <w:rPr>
                <w:noProof/>
                <w:webHidden/>
              </w:rPr>
              <w:fldChar w:fldCharType="begin"/>
            </w:r>
            <w:r w:rsidR="00D80992">
              <w:rPr>
                <w:noProof/>
                <w:webHidden/>
              </w:rPr>
              <w:instrText xml:space="preserve"> PAGEREF _Toc108618019 \h </w:instrText>
            </w:r>
            <w:r w:rsidR="00D80992">
              <w:rPr>
                <w:noProof/>
                <w:webHidden/>
              </w:rPr>
            </w:r>
            <w:r w:rsidR="00D80992">
              <w:rPr>
                <w:noProof/>
                <w:webHidden/>
              </w:rPr>
              <w:fldChar w:fldCharType="separate"/>
            </w:r>
            <w:r w:rsidR="00D80992">
              <w:rPr>
                <w:noProof/>
                <w:webHidden/>
              </w:rPr>
              <w:t>10</w:t>
            </w:r>
            <w:r w:rsidR="00D80992">
              <w:rPr>
                <w:noProof/>
                <w:webHidden/>
              </w:rPr>
              <w:fldChar w:fldCharType="end"/>
            </w:r>
          </w:hyperlink>
        </w:p>
        <w:p w:rsidR="00D80992" w:rsidRDefault="0088032C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DO"/>
            </w:rPr>
          </w:pPr>
          <w:hyperlink w:anchor="_Toc108618020" w:history="1">
            <w:r w:rsidR="00D80992" w:rsidRPr="0024720C">
              <w:rPr>
                <w:rStyle w:val="Hipervnculo"/>
                <w:rFonts w:ascii="Perpetua" w:hAnsi="Perpetua" w:cstheme="minorHAnsi"/>
                <w:b/>
                <w:noProof/>
              </w:rPr>
              <w:t>9.2</w:t>
            </w:r>
            <w:r w:rsidR="00D80992">
              <w:rPr>
                <w:rFonts w:eastAsiaTheme="minorEastAsia"/>
                <w:noProof/>
                <w:lang w:eastAsia="es-DO"/>
              </w:rPr>
              <w:tab/>
            </w:r>
            <w:r w:rsidR="00D80992" w:rsidRPr="0024720C">
              <w:rPr>
                <w:rStyle w:val="Hipervnculo"/>
                <w:rFonts w:ascii="Perpetua" w:hAnsi="Perpetua" w:cstheme="minorHAnsi"/>
                <w:b/>
                <w:noProof/>
              </w:rPr>
              <w:t>Actividades programadas y ejecutadas.</w:t>
            </w:r>
            <w:r w:rsidR="00D80992">
              <w:rPr>
                <w:noProof/>
                <w:webHidden/>
              </w:rPr>
              <w:tab/>
            </w:r>
            <w:r w:rsidR="00D80992">
              <w:rPr>
                <w:noProof/>
                <w:webHidden/>
              </w:rPr>
              <w:fldChar w:fldCharType="begin"/>
            </w:r>
            <w:r w:rsidR="00D80992">
              <w:rPr>
                <w:noProof/>
                <w:webHidden/>
              </w:rPr>
              <w:instrText xml:space="preserve"> PAGEREF _Toc108618020 \h </w:instrText>
            </w:r>
            <w:r w:rsidR="00D80992">
              <w:rPr>
                <w:noProof/>
                <w:webHidden/>
              </w:rPr>
            </w:r>
            <w:r w:rsidR="00D80992">
              <w:rPr>
                <w:noProof/>
                <w:webHidden/>
              </w:rPr>
              <w:fldChar w:fldCharType="separate"/>
            </w:r>
            <w:r w:rsidR="00D80992">
              <w:rPr>
                <w:noProof/>
                <w:webHidden/>
              </w:rPr>
              <w:t>10</w:t>
            </w:r>
            <w:r w:rsidR="00D80992">
              <w:rPr>
                <w:noProof/>
                <w:webHidden/>
              </w:rPr>
              <w:fldChar w:fldCharType="end"/>
            </w:r>
          </w:hyperlink>
        </w:p>
        <w:p w:rsidR="00D80992" w:rsidRDefault="0088032C">
          <w:pPr>
            <w:pStyle w:val="TDC1"/>
            <w:rPr>
              <w:rFonts w:eastAsiaTheme="minorEastAsia"/>
              <w:noProof/>
              <w:lang w:eastAsia="es-DO"/>
            </w:rPr>
          </w:pPr>
          <w:hyperlink w:anchor="_Toc108618021" w:history="1">
            <w:r w:rsidR="00D80992" w:rsidRPr="0024720C">
              <w:rPr>
                <w:rStyle w:val="Hipervnculo"/>
                <w:rFonts w:ascii="Perpetua" w:hAnsi="Perpetua" w:cstheme="minorHAnsi"/>
                <w:b/>
                <w:noProof/>
              </w:rPr>
              <w:t>10.</w:t>
            </w:r>
            <w:r w:rsidR="00D80992">
              <w:rPr>
                <w:rFonts w:eastAsiaTheme="minorEastAsia"/>
                <w:noProof/>
                <w:lang w:eastAsia="es-DO"/>
              </w:rPr>
              <w:tab/>
            </w:r>
            <w:r w:rsidR="00D80992" w:rsidRPr="0024720C">
              <w:rPr>
                <w:rStyle w:val="Hipervnculo"/>
                <w:rFonts w:ascii="Perpetua" w:hAnsi="Perpetua" w:cstheme="minorHAnsi"/>
                <w:b/>
                <w:noProof/>
              </w:rPr>
              <w:t>Anexos, evidencias y graficas del segundo trimestre 2022.</w:t>
            </w:r>
            <w:r w:rsidR="00D80992">
              <w:rPr>
                <w:noProof/>
                <w:webHidden/>
              </w:rPr>
              <w:tab/>
            </w:r>
            <w:r w:rsidR="00D80992">
              <w:rPr>
                <w:noProof/>
                <w:webHidden/>
              </w:rPr>
              <w:fldChar w:fldCharType="begin"/>
            </w:r>
            <w:r w:rsidR="00D80992">
              <w:rPr>
                <w:noProof/>
                <w:webHidden/>
              </w:rPr>
              <w:instrText xml:space="preserve"> PAGEREF _Toc108618021 \h </w:instrText>
            </w:r>
            <w:r w:rsidR="00D80992">
              <w:rPr>
                <w:noProof/>
                <w:webHidden/>
              </w:rPr>
            </w:r>
            <w:r w:rsidR="00D80992">
              <w:rPr>
                <w:noProof/>
                <w:webHidden/>
              </w:rPr>
              <w:fldChar w:fldCharType="separate"/>
            </w:r>
            <w:r w:rsidR="00D80992">
              <w:rPr>
                <w:noProof/>
                <w:webHidden/>
              </w:rPr>
              <w:t>11</w:t>
            </w:r>
            <w:r w:rsidR="00D80992">
              <w:rPr>
                <w:noProof/>
                <w:webHidden/>
              </w:rPr>
              <w:fldChar w:fldCharType="end"/>
            </w:r>
          </w:hyperlink>
        </w:p>
        <w:p w:rsidR="00E04F17" w:rsidRPr="009741BA" w:rsidRDefault="00E04F17">
          <w:pPr>
            <w:rPr>
              <w:rFonts w:ascii="Perpetua" w:hAnsi="Perpetua"/>
            </w:rPr>
          </w:pPr>
          <w:r w:rsidRPr="009741BA">
            <w:rPr>
              <w:rFonts w:ascii="Perpetua" w:hAnsi="Perpetua"/>
              <w:b/>
              <w:bCs/>
              <w:lang w:val="es-ES"/>
            </w:rPr>
            <w:fldChar w:fldCharType="end"/>
          </w:r>
        </w:p>
      </w:sdtContent>
    </w:sdt>
    <w:p w:rsidR="001B506D" w:rsidRPr="009741BA" w:rsidRDefault="001B506D" w:rsidP="001B506D">
      <w:pPr>
        <w:rPr>
          <w:rFonts w:ascii="Perpetua" w:hAnsi="Perpetua" w:cstheme="minorHAnsi"/>
          <w:sz w:val="24"/>
          <w:szCs w:val="24"/>
        </w:rPr>
      </w:pPr>
    </w:p>
    <w:p w:rsidR="001139A8" w:rsidRPr="009741BA" w:rsidRDefault="001B506D" w:rsidP="001B506D">
      <w:pPr>
        <w:tabs>
          <w:tab w:val="center" w:pos="4252"/>
        </w:tabs>
        <w:rPr>
          <w:rFonts w:ascii="Perpetua" w:hAnsi="Perpetua" w:cstheme="minorHAnsi"/>
          <w:sz w:val="24"/>
          <w:szCs w:val="24"/>
        </w:rPr>
        <w:sectPr w:rsidR="001139A8" w:rsidRPr="009741BA" w:rsidSect="00795A43">
          <w:pgSz w:w="11906" w:h="16838"/>
          <w:pgMar w:top="1135" w:right="1701" w:bottom="851" w:left="1701" w:header="708" w:footer="708" w:gutter="0"/>
          <w:cols w:space="708"/>
          <w:docGrid w:linePitch="360"/>
        </w:sectPr>
      </w:pPr>
      <w:r w:rsidRPr="009741BA">
        <w:rPr>
          <w:rFonts w:ascii="Perpetua" w:hAnsi="Perpetua" w:cstheme="minorHAnsi"/>
          <w:sz w:val="24"/>
          <w:szCs w:val="24"/>
        </w:rPr>
        <w:tab/>
      </w:r>
    </w:p>
    <w:p w:rsidR="00795A43" w:rsidRPr="009741BA" w:rsidRDefault="000257EE" w:rsidP="00E04F17">
      <w:pPr>
        <w:pStyle w:val="Prrafodelista"/>
        <w:numPr>
          <w:ilvl w:val="0"/>
          <w:numId w:val="7"/>
        </w:numPr>
        <w:spacing w:line="360" w:lineRule="auto"/>
        <w:jc w:val="both"/>
        <w:outlineLvl w:val="0"/>
        <w:rPr>
          <w:rFonts w:ascii="Perpetua" w:hAnsi="Perpetua" w:cstheme="minorHAnsi"/>
          <w:b/>
          <w:sz w:val="24"/>
          <w:szCs w:val="24"/>
        </w:rPr>
      </w:pPr>
      <w:bookmarkStart w:id="1" w:name="_Toc105654480"/>
      <w:bookmarkStart w:id="2" w:name="_Toc105760309"/>
      <w:bookmarkStart w:id="3" w:name="_Toc108618007"/>
      <w:r w:rsidRPr="009741BA">
        <w:rPr>
          <w:rFonts w:ascii="Perpetua" w:hAnsi="Perpetua" w:cstheme="minorHAnsi"/>
          <w:b/>
          <w:sz w:val="24"/>
          <w:szCs w:val="24"/>
        </w:rPr>
        <w:lastRenderedPageBreak/>
        <w:t>Presentación.</w:t>
      </w:r>
      <w:bookmarkEnd w:id="1"/>
      <w:bookmarkEnd w:id="2"/>
      <w:bookmarkEnd w:id="3"/>
    </w:p>
    <w:p w:rsidR="002B469B" w:rsidRPr="009741BA" w:rsidRDefault="002B469B" w:rsidP="008613E4">
      <w:pPr>
        <w:spacing w:line="240" w:lineRule="auto"/>
        <w:jc w:val="both"/>
        <w:rPr>
          <w:rFonts w:ascii="Perpetua" w:hAnsi="Perpetua" w:cstheme="minorHAnsi"/>
          <w:sz w:val="24"/>
          <w:szCs w:val="24"/>
        </w:rPr>
      </w:pPr>
      <w:r w:rsidRPr="009741BA">
        <w:rPr>
          <w:rFonts w:ascii="Perpetua" w:hAnsi="Perpetua" w:cstheme="minorHAnsi"/>
          <w:sz w:val="24"/>
          <w:szCs w:val="24"/>
        </w:rPr>
        <w:t>Resumen ejecutivo del Plan Operativo Anual (POA) de la Oficina Nacional de la Defensa Publica</w:t>
      </w:r>
      <w:r w:rsidR="001D202C" w:rsidRPr="009741BA">
        <w:rPr>
          <w:rFonts w:ascii="Perpetua" w:hAnsi="Perpetua" w:cstheme="minorHAnsi"/>
          <w:sz w:val="24"/>
          <w:szCs w:val="24"/>
        </w:rPr>
        <w:t xml:space="preserve"> (ONDP), es</w:t>
      </w:r>
      <w:r w:rsidR="00F13EB0" w:rsidRPr="009741BA">
        <w:rPr>
          <w:rFonts w:ascii="Perpetua" w:hAnsi="Perpetua" w:cstheme="minorHAnsi"/>
          <w:sz w:val="24"/>
          <w:szCs w:val="24"/>
        </w:rPr>
        <w:t xml:space="preserve"> una herramienta de la planificación institucional a corto plazo que refleja el desarrollo de los productos y actividades que las distintas </w:t>
      </w:r>
      <w:r w:rsidR="009C5F05" w:rsidRPr="009741BA">
        <w:rPr>
          <w:rFonts w:ascii="Perpetua" w:hAnsi="Perpetua" w:cstheme="minorHAnsi"/>
          <w:sz w:val="24"/>
          <w:szCs w:val="24"/>
        </w:rPr>
        <w:t xml:space="preserve">áreas organizacionales se </w:t>
      </w:r>
      <w:r w:rsidR="00C15BBE" w:rsidRPr="009741BA">
        <w:rPr>
          <w:rFonts w:ascii="Perpetua" w:hAnsi="Perpetua" w:cstheme="minorHAnsi"/>
          <w:sz w:val="24"/>
          <w:szCs w:val="24"/>
        </w:rPr>
        <w:t>proponen</w:t>
      </w:r>
      <w:r w:rsidR="001D202C" w:rsidRPr="009741BA">
        <w:rPr>
          <w:rFonts w:ascii="Perpetua" w:hAnsi="Perpetua" w:cstheme="minorHAnsi"/>
          <w:sz w:val="24"/>
          <w:szCs w:val="24"/>
        </w:rPr>
        <w:t xml:space="preserve"> llevar a cabo durante </w:t>
      </w:r>
      <w:r w:rsidR="00C15BBE" w:rsidRPr="009741BA">
        <w:rPr>
          <w:rFonts w:ascii="Perpetua" w:hAnsi="Perpetua" w:cstheme="minorHAnsi"/>
          <w:sz w:val="24"/>
          <w:szCs w:val="24"/>
        </w:rPr>
        <w:t>el periodo de un (1) año, alineadas a las prioridades planeadas en el Plan Estratégico Institucional (PEI) 2021-2025</w:t>
      </w:r>
      <w:r w:rsidR="005F749A" w:rsidRPr="009741BA">
        <w:rPr>
          <w:rFonts w:ascii="Perpetua" w:hAnsi="Perpetua" w:cstheme="minorHAnsi"/>
          <w:sz w:val="24"/>
          <w:szCs w:val="24"/>
        </w:rPr>
        <w:t>.</w:t>
      </w:r>
    </w:p>
    <w:p w:rsidR="005F749A" w:rsidRPr="009741BA" w:rsidRDefault="00502661" w:rsidP="008613E4">
      <w:pPr>
        <w:spacing w:line="240" w:lineRule="auto"/>
        <w:jc w:val="both"/>
        <w:rPr>
          <w:rFonts w:ascii="Perpetua" w:hAnsi="Perpetua" w:cstheme="minorHAnsi"/>
          <w:sz w:val="24"/>
          <w:szCs w:val="24"/>
        </w:rPr>
      </w:pPr>
      <w:r w:rsidRPr="009741BA">
        <w:rPr>
          <w:rFonts w:ascii="Perpetua" w:hAnsi="Perpetua" w:cstheme="minorHAnsi"/>
          <w:sz w:val="24"/>
          <w:szCs w:val="24"/>
        </w:rPr>
        <w:t>La sección de Planificación y Desarrollo</w:t>
      </w:r>
      <w:r w:rsidR="005F749A" w:rsidRPr="009741BA">
        <w:rPr>
          <w:rFonts w:ascii="Perpetua" w:hAnsi="Perpetua" w:cstheme="minorHAnsi"/>
          <w:sz w:val="24"/>
          <w:szCs w:val="24"/>
        </w:rPr>
        <w:t xml:space="preserve">, como ente responsable de coordinar el proceso de formulación, monitoreo y evaluación de los planes operativos, </w:t>
      </w:r>
      <w:r w:rsidR="002B60B4" w:rsidRPr="009741BA">
        <w:rPr>
          <w:rFonts w:ascii="Perpetua" w:hAnsi="Perpetua" w:cstheme="minorHAnsi"/>
          <w:sz w:val="24"/>
          <w:szCs w:val="24"/>
        </w:rPr>
        <w:t>presenta el siguiente informe tri</w:t>
      </w:r>
      <w:r w:rsidR="005F749A" w:rsidRPr="009741BA">
        <w:rPr>
          <w:rFonts w:ascii="Perpetua" w:hAnsi="Perpetua" w:cstheme="minorHAnsi"/>
          <w:sz w:val="24"/>
          <w:szCs w:val="24"/>
        </w:rPr>
        <w:t>mestral de ejecución</w:t>
      </w:r>
      <w:r w:rsidR="002B60B4" w:rsidRPr="009741BA">
        <w:rPr>
          <w:rFonts w:ascii="Perpetua" w:hAnsi="Perpetua" w:cstheme="minorHAnsi"/>
          <w:sz w:val="24"/>
          <w:szCs w:val="24"/>
        </w:rPr>
        <w:t xml:space="preserve"> al POA 2022, apoyado en las evidencias suministradas por las diferentes áreas organizacionales a lo largo de los meses de </w:t>
      </w:r>
      <w:r w:rsidRPr="009741BA">
        <w:rPr>
          <w:rFonts w:ascii="Perpetua" w:hAnsi="Perpetua" w:cstheme="minorHAnsi"/>
          <w:sz w:val="24"/>
          <w:szCs w:val="24"/>
        </w:rPr>
        <w:t>abril-junio</w:t>
      </w:r>
      <w:r w:rsidR="002B60B4" w:rsidRPr="009741BA">
        <w:rPr>
          <w:rFonts w:ascii="Perpetua" w:hAnsi="Perpetua" w:cstheme="minorHAnsi"/>
          <w:sz w:val="24"/>
          <w:szCs w:val="24"/>
        </w:rPr>
        <w:t xml:space="preserve"> de este año.</w:t>
      </w:r>
    </w:p>
    <w:p w:rsidR="000C2AE6" w:rsidRPr="009741BA" w:rsidRDefault="002B469B" w:rsidP="008613E4">
      <w:pPr>
        <w:spacing w:line="240" w:lineRule="auto"/>
        <w:jc w:val="both"/>
        <w:rPr>
          <w:rFonts w:ascii="Perpetua" w:hAnsi="Perpetua" w:cstheme="minorHAnsi"/>
          <w:sz w:val="24"/>
          <w:szCs w:val="24"/>
        </w:rPr>
      </w:pPr>
      <w:r w:rsidRPr="009741BA">
        <w:rPr>
          <w:rFonts w:ascii="Perpetua" w:hAnsi="Perpetua" w:cstheme="minorHAnsi"/>
          <w:sz w:val="24"/>
          <w:szCs w:val="24"/>
        </w:rPr>
        <w:t>El informe contiene las Generalidades</w:t>
      </w:r>
      <w:r w:rsidR="005D2DB6" w:rsidRPr="009741BA">
        <w:rPr>
          <w:rFonts w:ascii="Perpetua" w:hAnsi="Perpetua" w:cstheme="minorHAnsi"/>
          <w:sz w:val="24"/>
          <w:szCs w:val="24"/>
        </w:rPr>
        <w:t>,</w:t>
      </w:r>
      <w:r w:rsidRPr="009741BA">
        <w:rPr>
          <w:rFonts w:ascii="Perpetua" w:hAnsi="Perpetua" w:cstheme="minorHAnsi"/>
          <w:sz w:val="24"/>
          <w:szCs w:val="24"/>
        </w:rPr>
        <w:t xml:space="preserve"> seguido de la definición del POA, la caracterización de las a</w:t>
      </w:r>
      <w:r w:rsidR="00CE59F8" w:rsidRPr="009741BA">
        <w:rPr>
          <w:rFonts w:ascii="Perpetua" w:hAnsi="Perpetua" w:cstheme="minorHAnsi"/>
          <w:sz w:val="24"/>
          <w:szCs w:val="24"/>
        </w:rPr>
        <w:t>ctividades</w:t>
      </w:r>
      <w:r w:rsidRPr="009741BA">
        <w:rPr>
          <w:rFonts w:ascii="Perpetua" w:hAnsi="Perpetua" w:cstheme="minorHAnsi"/>
          <w:sz w:val="24"/>
          <w:szCs w:val="24"/>
        </w:rPr>
        <w:t>, com</w:t>
      </w:r>
      <w:r w:rsidR="00CE59F8" w:rsidRPr="009741BA">
        <w:rPr>
          <w:rFonts w:ascii="Perpetua" w:hAnsi="Perpetua" w:cstheme="minorHAnsi"/>
          <w:sz w:val="24"/>
          <w:szCs w:val="24"/>
        </w:rPr>
        <w:t>o se monitorea</w:t>
      </w:r>
      <w:r w:rsidR="00AA7A26" w:rsidRPr="009741BA">
        <w:rPr>
          <w:rFonts w:ascii="Perpetua" w:hAnsi="Perpetua" w:cstheme="minorHAnsi"/>
          <w:sz w:val="24"/>
          <w:szCs w:val="24"/>
        </w:rPr>
        <w:t>,</w:t>
      </w:r>
      <w:r w:rsidR="00EF794B" w:rsidRPr="009741BA">
        <w:rPr>
          <w:rFonts w:ascii="Perpetua" w:hAnsi="Perpetua" w:cstheme="minorHAnsi"/>
          <w:sz w:val="24"/>
          <w:szCs w:val="24"/>
        </w:rPr>
        <w:t xml:space="preserve"> luego el estat</w:t>
      </w:r>
      <w:r w:rsidR="00502661" w:rsidRPr="009741BA">
        <w:rPr>
          <w:rFonts w:ascii="Perpetua" w:hAnsi="Perpetua" w:cstheme="minorHAnsi"/>
          <w:sz w:val="24"/>
          <w:szCs w:val="24"/>
        </w:rPr>
        <w:t>us de las actividades del segundo</w:t>
      </w:r>
      <w:r w:rsidR="00EF794B" w:rsidRPr="009741BA">
        <w:rPr>
          <w:rFonts w:ascii="Perpetua" w:hAnsi="Perpetua" w:cstheme="minorHAnsi"/>
          <w:sz w:val="24"/>
          <w:szCs w:val="24"/>
        </w:rPr>
        <w:t xml:space="preserve"> tri</w:t>
      </w:r>
      <w:r w:rsidRPr="009741BA">
        <w:rPr>
          <w:rFonts w:ascii="Perpetua" w:hAnsi="Perpetua" w:cstheme="minorHAnsi"/>
          <w:sz w:val="24"/>
          <w:szCs w:val="24"/>
        </w:rPr>
        <w:t>mestre</w:t>
      </w:r>
      <w:r w:rsidR="0077777E" w:rsidRPr="009741BA">
        <w:rPr>
          <w:rFonts w:ascii="Perpetua" w:hAnsi="Perpetua" w:cstheme="minorHAnsi"/>
          <w:sz w:val="24"/>
          <w:szCs w:val="24"/>
        </w:rPr>
        <w:t xml:space="preserve"> abril-</w:t>
      </w:r>
      <w:r w:rsidR="00CE59F8" w:rsidRPr="009741BA">
        <w:rPr>
          <w:rFonts w:ascii="Perpetua" w:hAnsi="Perpetua" w:cstheme="minorHAnsi"/>
          <w:sz w:val="24"/>
          <w:szCs w:val="24"/>
        </w:rPr>
        <w:t>junio</w:t>
      </w:r>
      <w:r w:rsidR="003D3C35" w:rsidRPr="009741BA">
        <w:rPr>
          <w:rFonts w:ascii="Perpetua" w:hAnsi="Perpetua" w:cstheme="minorHAnsi"/>
          <w:sz w:val="24"/>
          <w:szCs w:val="24"/>
        </w:rPr>
        <w:t>,</w:t>
      </w:r>
      <w:r w:rsidRPr="009741BA">
        <w:rPr>
          <w:rFonts w:ascii="Perpetua" w:hAnsi="Perpetua" w:cstheme="minorHAnsi"/>
          <w:sz w:val="24"/>
          <w:szCs w:val="24"/>
        </w:rPr>
        <w:t xml:space="preserve"> </w:t>
      </w:r>
      <w:r w:rsidR="00CE59F8" w:rsidRPr="009741BA">
        <w:rPr>
          <w:rFonts w:ascii="Perpetua" w:hAnsi="Perpetua" w:cstheme="minorHAnsi"/>
          <w:sz w:val="24"/>
          <w:szCs w:val="24"/>
        </w:rPr>
        <w:t xml:space="preserve">en </w:t>
      </w:r>
      <w:r w:rsidRPr="009741BA">
        <w:rPr>
          <w:rFonts w:ascii="Perpetua" w:hAnsi="Perpetua" w:cstheme="minorHAnsi"/>
          <w:sz w:val="24"/>
          <w:szCs w:val="24"/>
        </w:rPr>
        <w:t>función de las Áreas Estratégicas definidas en el PEI. D</w:t>
      </w:r>
      <w:r w:rsidR="00EF794B" w:rsidRPr="009741BA">
        <w:rPr>
          <w:rFonts w:ascii="Perpetua" w:hAnsi="Perpetua" w:cstheme="minorHAnsi"/>
          <w:sz w:val="24"/>
          <w:szCs w:val="24"/>
        </w:rPr>
        <w:t xml:space="preserve">e igual modo, </w:t>
      </w:r>
      <w:r w:rsidR="00EF794B" w:rsidRPr="009741BA">
        <w:rPr>
          <w:rFonts w:ascii="Perpetua" w:hAnsi="Perpetua" w:cstheme="minorHAnsi"/>
          <w:b/>
          <w:sz w:val="24"/>
          <w:szCs w:val="24"/>
        </w:rPr>
        <w:t>las actividades programadas</w:t>
      </w:r>
      <w:r w:rsidR="00EF794B" w:rsidRPr="009741BA">
        <w:rPr>
          <w:rFonts w:ascii="Perpetua" w:hAnsi="Perpetua" w:cstheme="minorHAnsi"/>
          <w:sz w:val="24"/>
          <w:szCs w:val="24"/>
        </w:rPr>
        <w:t>,</w:t>
      </w:r>
      <w:r w:rsidR="003D3C35" w:rsidRPr="009741BA">
        <w:rPr>
          <w:rFonts w:ascii="Perpetua" w:hAnsi="Perpetua" w:cstheme="minorHAnsi"/>
          <w:sz w:val="24"/>
          <w:szCs w:val="24"/>
        </w:rPr>
        <w:t xml:space="preserve"> </w:t>
      </w:r>
      <w:r w:rsidR="003D3C35" w:rsidRPr="009741BA">
        <w:rPr>
          <w:rFonts w:ascii="Perpetua" w:hAnsi="Perpetua" w:cstheme="minorHAnsi"/>
          <w:b/>
          <w:sz w:val="24"/>
          <w:szCs w:val="24"/>
        </w:rPr>
        <w:t>no programadas</w:t>
      </w:r>
      <w:r w:rsidR="003D3C35" w:rsidRPr="009741BA">
        <w:rPr>
          <w:rFonts w:ascii="Perpetua" w:hAnsi="Perpetua" w:cstheme="minorHAnsi"/>
          <w:sz w:val="24"/>
          <w:szCs w:val="24"/>
        </w:rPr>
        <w:t xml:space="preserve"> y </w:t>
      </w:r>
      <w:r w:rsidR="003D3C35" w:rsidRPr="009741BA">
        <w:rPr>
          <w:rFonts w:ascii="Perpetua" w:hAnsi="Perpetua" w:cstheme="minorHAnsi"/>
          <w:b/>
          <w:sz w:val="24"/>
          <w:szCs w:val="24"/>
        </w:rPr>
        <w:t>reprogramadas</w:t>
      </w:r>
      <w:r w:rsidR="00CE59F8" w:rsidRPr="009741BA">
        <w:rPr>
          <w:rFonts w:ascii="Perpetua" w:hAnsi="Perpetua" w:cstheme="minorHAnsi"/>
          <w:sz w:val="24"/>
          <w:szCs w:val="24"/>
        </w:rPr>
        <w:t>,</w:t>
      </w:r>
      <w:r w:rsidRPr="009741BA">
        <w:rPr>
          <w:rFonts w:ascii="Perpetua" w:hAnsi="Perpetua" w:cstheme="minorHAnsi"/>
          <w:sz w:val="24"/>
          <w:szCs w:val="24"/>
        </w:rPr>
        <w:t xml:space="preserve"> su justificación y por último presenta las conclusiones del análisis realizado.</w:t>
      </w:r>
    </w:p>
    <w:p w:rsidR="006F2C33" w:rsidRPr="009741BA" w:rsidRDefault="006F2C33" w:rsidP="00624CB1">
      <w:pPr>
        <w:spacing w:line="360" w:lineRule="auto"/>
        <w:jc w:val="both"/>
        <w:rPr>
          <w:rFonts w:ascii="Perpetua" w:hAnsi="Perpetua" w:cstheme="minorHAnsi"/>
          <w:sz w:val="24"/>
          <w:szCs w:val="24"/>
        </w:rPr>
      </w:pPr>
      <w:r w:rsidRPr="009741BA">
        <w:rPr>
          <w:rFonts w:ascii="Perpetua" w:hAnsi="Perpetua" w:cstheme="minorHAnsi"/>
          <w:noProof/>
          <w:sz w:val="24"/>
          <w:szCs w:val="24"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416155</wp:posOffset>
                </wp:positionH>
                <wp:positionV relativeFrom="paragraph">
                  <wp:posOffset>149209</wp:posOffset>
                </wp:positionV>
                <wp:extent cx="4619369" cy="987425"/>
                <wp:effectExtent l="0" t="0" r="10160" b="222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369" cy="98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DB6" w:rsidRPr="000379D9" w:rsidRDefault="005D2DB6" w:rsidP="00F55B03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</w:rPr>
                            </w:pPr>
                            <w:r w:rsidRPr="000379D9">
                              <w:rPr>
                                <w:b/>
                                <w:color w:val="5B9BD5" w:themeColor="accent1"/>
                              </w:rPr>
                              <w:t>Valores:</w:t>
                            </w:r>
                          </w:p>
                          <w:p w:rsidR="005D2DB6" w:rsidRDefault="005D2DB6" w:rsidP="00F55B03">
                            <w:pPr>
                              <w:jc w:val="center"/>
                            </w:pPr>
                            <w:r w:rsidRPr="00F55B03">
                              <w:t>- Vocación de servicio - Efectividad -Confiabilidad -Disciplina -Respeto -Procurar el Respeto de los derechos fundamentales -Ser ga</w:t>
                            </w:r>
                            <w:r>
                              <w:t>ra</w:t>
                            </w:r>
                            <w:r w:rsidRPr="00F55B03">
                              <w:t xml:space="preserve">nte del </w:t>
                            </w:r>
                            <w:r>
                              <w:t>acceso</w:t>
                            </w:r>
                            <w:r w:rsidRPr="00F55B03">
                              <w:t xml:space="preserve"> a la justicia -Capacitación técnica </w:t>
                            </w:r>
                            <w:r w:rsidR="0077777E">
                              <w:t>-</w:t>
                            </w:r>
                            <w:r w:rsidRPr="00F55B03">
                              <w:t>Mística.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2.75pt;margin-top:11.75pt;width:363.75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" fillcolor="white [3201]" strokeweight=".5pt">
                <v:textbox>
                  <w:txbxContent>
                    <w:p w:rsidR="005D2DB6" w:rsidRPr="000379D9" w:rsidRDefault="005D2DB6" w:rsidP="00F55B03">
                      <w:pPr>
                        <w:jc w:val="center"/>
                        <w:rPr>
                          <w:b/>
                          <w:color w:val="5B9BD5" w:themeColor="accent1"/>
                        </w:rPr>
                      </w:pPr>
                      <w:r w:rsidRPr="000379D9">
                        <w:rPr>
                          <w:b/>
                          <w:color w:val="5B9BD5" w:themeColor="accent1"/>
                        </w:rPr>
                        <w:t>Valores:</w:t>
                      </w:r>
                    </w:p>
                    <w:p w:rsidR="005D2DB6" w:rsidRDefault="005D2DB6" w:rsidP="00F55B03">
                      <w:pPr>
                        <w:jc w:val="center"/>
                      </w:pPr>
                      <w:r w:rsidRPr="00F55B03">
                        <w:t>- Vocación de servicio - Efectividad -Confiabilidad -Disciplina -Respeto -Procurar el Respeto de los derechos fundamentales -Ser ga</w:t>
                      </w:r>
                      <w:r>
                        <w:t>ra</w:t>
                      </w:r>
                      <w:r w:rsidRPr="00F55B03">
                        <w:t xml:space="preserve">nte del </w:t>
                      </w:r>
                      <w:r>
                        <w:t>acceso</w:t>
                      </w:r>
                      <w:r w:rsidRPr="00F55B03">
                        <w:t xml:space="preserve"> a la justicia -Capacitación técnica </w:t>
                      </w:r>
                      <w:r w:rsidR="0077777E">
                        <w:t>-</w:t>
                      </w:r>
                      <w:r w:rsidRPr="00F55B03">
                        <w:t>Mística.</w:t>
                      </w:r>
                    </w:p>
                  </w:txbxContent>
                </v:textbox>
              </v:shape>
            </w:pict>
          </mc:Fallback>
        </mc:AlternateContent>
      </w:r>
    </w:p>
    <w:p w:rsidR="002B0C79" w:rsidRPr="009741BA" w:rsidRDefault="00BC76BC" w:rsidP="00624CB1">
      <w:pPr>
        <w:spacing w:line="360" w:lineRule="auto"/>
        <w:jc w:val="both"/>
        <w:rPr>
          <w:rFonts w:ascii="Perpetua" w:hAnsi="Perpetua" w:cstheme="minorHAnsi"/>
          <w:sz w:val="24"/>
          <w:szCs w:val="24"/>
        </w:rPr>
      </w:pPr>
      <w:r w:rsidRPr="009741BA">
        <w:rPr>
          <w:rFonts w:ascii="Perpetua" w:hAnsi="Perpetua" w:cstheme="minorHAnsi"/>
          <w:noProof/>
          <w:sz w:val="24"/>
          <w:szCs w:val="24"/>
          <w:lang w:val="es-419" w:eastAsia="es-4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881761</wp:posOffset>
                </wp:positionV>
                <wp:extent cx="2218690" cy="1822196"/>
                <wp:effectExtent l="0" t="0" r="10160" b="2603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690" cy="1822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DB6" w:rsidRPr="000379D9" w:rsidRDefault="005D2DB6" w:rsidP="00F55B03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  <w:r w:rsidRPr="000379D9">
                              <w:rPr>
                                <w:b/>
                                <w:color w:val="1F3864" w:themeColor="accent5" w:themeShade="80"/>
                              </w:rPr>
                              <w:t>Misión:</w:t>
                            </w:r>
                          </w:p>
                          <w:p w:rsidR="005D2DB6" w:rsidRDefault="005D2DB6" w:rsidP="00F55B03">
                            <w:pPr>
                              <w:jc w:val="both"/>
                            </w:pPr>
                            <w:r>
                              <w:t>Asistimos y asesoramos a las personas imputadas o en conflicto con la ley, garantizando la tutela efectiva del derecho a la defensa, mediante un personal altamente calificado.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32.55pt;margin-top:69.45pt;width:174.7pt;height:1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" fillcolor="white [3201]" strokeweight=".5pt">
                <v:textbox>
                  <w:txbxContent>
                    <w:p w:rsidR="005D2DB6" w:rsidRPr="000379D9" w:rsidRDefault="005D2DB6" w:rsidP="00F55B03">
                      <w:pPr>
                        <w:jc w:val="center"/>
                        <w:rPr>
                          <w:b/>
                          <w:color w:val="1F3864" w:themeColor="accent5" w:themeShade="80"/>
                        </w:rPr>
                      </w:pPr>
                      <w:r w:rsidRPr="000379D9">
                        <w:rPr>
                          <w:b/>
                          <w:color w:val="1F3864" w:themeColor="accent5" w:themeShade="80"/>
                        </w:rPr>
                        <w:t>Misión:</w:t>
                      </w:r>
                    </w:p>
                    <w:p w:rsidR="005D2DB6" w:rsidRDefault="005D2DB6" w:rsidP="00F55B03">
                      <w:pPr>
                        <w:jc w:val="both"/>
                      </w:pPr>
                      <w:r>
                        <w:t>Asistimos y asesoramos a las personas imputadas o en conflicto con la ley, garantizando la tutela efectiva del derecho a la defensa, mediante un personal altamente calificado.</w:t>
                      </w:r>
                    </w:p>
                  </w:txbxContent>
                </v:textbox>
              </v:shape>
            </w:pict>
          </mc:Fallback>
        </mc:AlternateContent>
      </w:r>
    </w:p>
    <w:p w:rsidR="002B0C79" w:rsidRPr="009741BA" w:rsidRDefault="002B0C79" w:rsidP="00624CB1">
      <w:pPr>
        <w:spacing w:line="360" w:lineRule="auto"/>
        <w:jc w:val="both"/>
        <w:rPr>
          <w:rFonts w:ascii="Perpetua" w:hAnsi="Perpetua" w:cstheme="minorHAnsi"/>
          <w:sz w:val="24"/>
          <w:szCs w:val="24"/>
        </w:rPr>
      </w:pPr>
    </w:p>
    <w:p w:rsidR="002B0C79" w:rsidRPr="009741BA" w:rsidRDefault="00624CB1" w:rsidP="00624CB1">
      <w:pPr>
        <w:spacing w:line="360" w:lineRule="auto"/>
        <w:jc w:val="both"/>
        <w:rPr>
          <w:rFonts w:ascii="Perpetua" w:hAnsi="Perpetua" w:cstheme="minorHAnsi"/>
          <w:sz w:val="24"/>
          <w:szCs w:val="24"/>
        </w:rPr>
      </w:pPr>
      <w:r w:rsidRPr="009741BA">
        <w:rPr>
          <w:rFonts w:ascii="Perpetua" w:hAnsi="Perpetua" w:cstheme="minorHAnsi"/>
          <w:noProof/>
          <w:sz w:val="24"/>
          <w:szCs w:val="24"/>
          <w:lang w:val="es-419" w:eastAsia="es-4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B05A9" wp14:editId="2C14CD75">
                <wp:simplePos x="0" y="0"/>
                <wp:positionH relativeFrom="column">
                  <wp:posOffset>2679038</wp:posOffset>
                </wp:positionH>
                <wp:positionV relativeFrom="paragraph">
                  <wp:posOffset>126392</wp:posOffset>
                </wp:positionV>
                <wp:extent cx="2339439" cy="1816100"/>
                <wp:effectExtent l="0" t="0" r="22860" b="127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439" cy="181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DB6" w:rsidRPr="00F55B03" w:rsidRDefault="005D2DB6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</w:t>
                            </w:r>
                            <w:r w:rsidRPr="000379D9">
                              <w:rPr>
                                <w:b/>
                                <w:color w:val="ED7D31" w:themeColor="accent2"/>
                              </w:rPr>
                              <w:t xml:space="preserve">Visión: </w:t>
                            </w:r>
                          </w:p>
                          <w:p w:rsidR="005D2DB6" w:rsidRDefault="005D2DB6" w:rsidP="00795A43">
                            <w:pPr>
                              <w:jc w:val="both"/>
                            </w:pPr>
                            <w:r>
                              <w:t>Una defensa pública independiente, prestigiosa y transparente; adaptada a los cambios, integrada por un personal confiable y calificado, que garantiza el acceso a la justicia y el respeto a los derechos fundamentales.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B05A9" id="Cuadro de texto 3" o:spid="_x0000_s1028" type="#_x0000_t202" style="position:absolute;left:0;text-align:left;margin-left:210.95pt;margin-top:9.95pt;width:184.2pt;height:1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" fillcolor="white [3201]" strokeweight=".5pt">
                <v:textbox>
                  <w:txbxContent>
                    <w:p w:rsidR="005D2DB6" w:rsidRPr="00F55B03" w:rsidRDefault="005D2DB6">
                      <w:pPr>
                        <w:rPr>
                          <w:b/>
                        </w:rPr>
                      </w:pPr>
                      <w:r>
                        <w:t xml:space="preserve">                     </w:t>
                      </w:r>
                      <w:r w:rsidRPr="000379D9">
                        <w:rPr>
                          <w:b/>
                          <w:color w:val="ED7D31" w:themeColor="accent2"/>
                        </w:rPr>
                        <w:t xml:space="preserve">Visión: </w:t>
                      </w:r>
                    </w:p>
                    <w:p w:rsidR="005D2DB6" w:rsidRDefault="005D2DB6" w:rsidP="00795A43">
                      <w:pPr>
                        <w:jc w:val="both"/>
                      </w:pPr>
                      <w:r>
                        <w:t>Una defensa pública independiente, prestigiosa y transparente; adaptada a los cambios, integrada por un personal confiable y calificado, que garantiza el acceso a la justicia y el respeto a los derechos fundamentales.</w:t>
                      </w:r>
                    </w:p>
                  </w:txbxContent>
                </v:textbox>
              </v:shape>
            </w:pict>
          </mc:Fallback>
        </mc:AlternateContent>
      </w:r>
    </w:p>
    <w:p w:rsidR="002B0C79" w:rsidRPr="009741BA" w:rsidRDefault="002B0C79" w:rsidP="00624CB1">
      <w:pPr>
        <w:spacing w:line="360" w:lineRule="auto"/>
        <w:jc w:val="both"/>
        <w:rPr>
          <w:rFonts w:ascii="Perpetua" w:hAnsi="Perpetua" w:cstheme="minorHAnsi"/>
          <w:sz w:val="24"/>
          <w:szCs w:val="24"/>
        </w:rPr>
      </w:pPr>
    </w:p>
    <w:p w:rsidR="002B0C79" w:rsidRPr="009741BA" w:rsidRDefault="002B0C79" w:rsidP="00624CB1">
      <w:pPr>
        <w:spacing w:line="360" w:lineRule="auto"/>
        <w:jc w:val="both"/>
        <w:rPr>
          <w:rFonts w:ascii="Perpetua" w:hAnsi="Perpetua" w:cstheme="minorHAnsi"/>
          <w:sz w:val="24"/>
          <w:szCs w:val="24"/>
        </w:rPr>
      </w:pPr>
    </w:p>
    <w:p w:rsidR="002B0C79" w:rsidRPr="009741BA" w:rsidRDefault="002B0C79" w:rsidP="00624CB1">
      <w:pPr>
        <w:spacing w:line="360" w:lineRule="auto"/>
        <w:jc w:val="both"/>
        <w:rPr>
          <w:rFonts w:ascii="Perpetua" w:hAnsi="Perpetua" w:cstheme="minorHAnsi"/>
          <w:sz w:val="24"/>
          <w:szCs w:val="24"/>
        </w:rPr>
      </w:pPr>
    </w:p>
    <w:p w:rsidR="002B0C79" w:rsidRPr="009741BA" w:rsidRDefault="002B0C79" w:rsidP="00624CB1">
      <w:pPr>
        <w:spacing w:line="360" w:lineRule="auto"/>
        <w:jc w:val="both"/>
        <w:rPr>
          <w:rFonts w:ascii="Perpetua" w:hAnsi="Perpetua" w:cstheme="minorHAnsi"/>
          <w:sz w:val="24"/>
          <w:szCs w:val="24"/>
        </w:rPr>
      </w:pPr>
    </w:p>
    <w:p w:rsidR="002B0C79" w:rsidRPr="009741BA" w:rsidRDefault="002B0C79" w:rsidP="00624CB1">
      <w:pPr>
        <w:spacing w:line="360" w:lineRule="auto"/>
        <w:jc w:val="both"/>
        <w:rPr>
          <w:rFonts w:ascii="Perpetua" w:hAnsi="Perpetua" w:cstheme="minorHAnsi"/>
          <w:sz w:val="24"/>
          <w:szCs w:val="24"/>
        </w:rPr>
      </w:pPr>
    </w:p>
    <w:p w:rsidR="00795A43" w:rsidRPr="009741BA" w:rsidRDefault="002D3181" w:rsidP="00E04F17">
      <w:pPr>
        <w:pStyle w:val="Prrafodelista"/>
        <w:numPr>
          <w:ilvl w:val="0"/>
          <w:numId w:val="7"/>
        </w:numPr>
        <w:tabs>
          <w:tab w:val="left" w:pos="3197"/>
          <w:tab w:val="left" w:pos="3686"/>
        </w:tabs>
        <w:spacing w:line="360" w:lineRule="auto"/>
        <w:jc w:val="both"/>
        <w:outlineLvl w:val="0"/>
        <w:rPr>
          <w:rFonts w:ascii="Perpetua" w:hAnsi="Perpetua" w:cstheme="minorHAnsi"/>
          <w:b/>
          <w:sz w:val="24"/>
          <w:szCs w:val="24"/>
        </w:rPr>
      </w:pPr>
      <w:bookmarkStart w:id="4" w:name="_Toc105654481"/>
      <w:bookmarkStart w:id="5" w:name="_Toc105760310"/>
      <w:bookmarkStart w:id="6" w:name="_Toc108618008"/>
      <w:r w:rsidRPr="009741BA">
        <w:rPr>
          <w:rFonts w:ascii="Perpetua" w:hAnsi="Perpetua" w:cstheme="minorHAnsi"/>
          <w:b/>
          <w:sz w:val="24"/>
          <w:szCs w:val="24"/>
        </w:rPr>
        <w:t>Generalidades.</w:t>
      </w:r>
      <w:bookmarkEnd w:id="4"/>
      <w:bookmarkEnd w:id="5"/>
      <w:bookmarkEnd w:id="6"/>
    </w:p>
    <w:p w:rsidR="007F3012" w:rsidRPr="009741BA" w:rsidRDefault="001502DA" w:rsidP="008613E4">
      <w:pPr>
        <w:tabs>
          <w:tab w:val="left" w:pos="3197"/>
        </w:tabs>
        <w:spacing w:line="240" w:lineRule="auto"/>
        <w:jc w:val="both"/>
        <w:rPr>
          <w:rFonts w:ascii="Perpetua" w:hAnsi="Perpetua" w:cstheme="minorHAnsi"/>
          <w:sz w:val="24"/>
          <w:szCs w:val="24"/>
        </w:rPr>
      </w:pPr>
      <w:r w:rsidRPr="009741BA">
        <w:rPr>
          <w:rFonts w:ascii="Perpetua" w:hAnsi="Perpetua" w:cstheme="minorHAnsi"/>
          <w:sz w:val="24"/>
          <w:szCs w:val="24"/>
        </w:rPr>
        <w:t>El Plan E</w:t>
      </w:r>
      <w:r w:rsidR="002D3181" w:rsidRPr="009741BA">
        <w:rPr>
          <w:rFonts w:ascii="Perpetua" w:hAnsi="Perpetua" w:cstheme="minorHAnsi"/>
          <w:sz w:val="24"/>
          <w:szCs w:val="24"/>
        </w:rPr>
        <w:t>stratégico provee los parámetros para guiar el accionar de la institución</w:t>
      </w:r>
      <w:r w:rsidR="0077777E" w:rsidRPr="009741BA">
        <w:rPr>
          <w:rFonts w:ascii="Perpetua" w:hAnsi="Perpetua" w:cstheme="minorHAnsi"/>
          <w:sz w:val="24"/>
          <w:szCs w:val="24"/>
        </w:rPr>
        <w:t>,</w:t>
      </w:r>
      <w:r w:rsidR="002D3181" w:rsidRPr="009741BA">
        <w:rPr>
          <w:rFonts w:ascii="Perpetua" w:hAnsi="Perpetua" w:cstheme="minorHAnsi"/>
          <w:sz w:val="24"/>
          <w:szCs w:val="24"/>
        </w:rPr>
        <w:t xml:space="preserve"> con miras a alcanzar objetivos estratégicos planteados en un perí</w:t>
      </w:r>
      <w:r w:rsidRPr="009741BA">
        <w:rPr>
          <w:rFonts w:ascii="Perpetua" w:hAnsi="Perpetua" w:cstheme="minorHAnsi"/>
          <w:sz w:val="24"/>
          <w:szCs w:val="24"/>
        </w:rPr>
        <w:t>odo de 4 años, por lo cual, el Plan E</w:t>
      </w:r>
      <w:r w:rsidR="002D3181" w:rsidRPr="009741BA">
        <w:rPr>
          <w:rFonts w:ascii="Perpetua" w:hAnsi="Perpetua" w:cstheme="minorHAnsi"/>
          <w:sz w:val="24"/>
          <w:szCs w:val="24"/>
        </w:rPr>
        <w:t xml:space="preserve">stratégico necesita ser monitoreado y ajustado anualmente para </w:t>
      </w:r>
      <w:r w:rsidRPr="009741BA">
        <w:rPr>
          <w:rFonts w:ascii="Perpetua" w:hAnsi="Perpetua" w:cstheme="minorHAnsi"/>
          <w:sz w:val="24"/>
          <w:szCs w:val="24"/>
        </w:rPr>
        <w:t>lograr los objetivos propuestos. S</w:t>
      </w:r>
      <w:r w:rsidR="002D3181" w:rsidRPr="009741BA">
        <w:rPr>
          <w:rFonts w:ascii="Perpetua" w:hAnsi="Perpetua" w:cstheme="minorHAnsi"/>
          <w:sz w:val="24"/>
          <w:szCs w:val="24"/>
        </w:rPr>
        <w:t xml:space="preserve">iendo el Plan Operativo Anual (POA) el instrumento institucional que enfoca y vincula los proyectos, metas y acciones de la Institución en un año dado con el Plan Estratégico Institucional vigente. </w:t>
      </w:r>
    </w:p>
    <w:p w:rsidR="007F3012" w:rsidRPr="009741BA" w:rsidRDefault="002D3181" w:rsidP="008613E4">
      <w:pPr>
        <w:tabs>
          <w:tab w:val="left" w:pos="3197"/>
        </w:tabs>
        <w:spacing w:line="240" w:lineRule="auto"/>
        <w:jc w:val="both"/>
        <w:rPr>
          <w:rFonts w:ascii="Perpetua" w:hAnsi="Perpetua" w:cstheme="minorHAnsi"/>
          <w:sz w:val="24"/>
          <w:szCs w:val="24"/>
        </w:rPr>
      </w:pPr>
      <w:r w:rsidRPr="009741BA">
        <w:rPr>
          <w:rFonts w:ascii="Perpetua" w:hAnsi="Perpetua" w:cstheme="minorHAnsi"/>
          <w:sz w:val="24"/>
          <w:szCs w:val="24"/>
        </w:rPr>
        <w:t>El Plan Operativo de cada año se elabora generalmente en el último trimestre del año anterior</w:t>
      </w:r>
      <w:r w:rsidR="00945477" w:rsidRPr="009741BA">
        <w:rPr>
          <w:rFonts w:ascii="Perpetua" w:hAnsi="Perpetua" w:cstheme="minorHAnsi"/>
          <w:sz w:val="24"/>
          <w:szCs w:val="24"/>
        </w:rPr>
        <w:t>,</w:t>
      </w:r>
      <w:r w:rsidRPr="009741BA">
        <w:rPr>
          <w:rFonts w:ascii="Perpetua" w:hAnsi="Perpetua" w:cstheme="minorHAnsi"/>
          <w:sz w:val="24"/>
          <w:szCs w:val="24"/>
        </w:rPr>
        <w:t xml:space="preserve"> a través de</w:t>
      </w:r>
      <w:r w:rsidR="009B163B" w:rsidRPr="009741BA">
        <w:rPr>
          <w:rFonts w:ascii="Perpetua" w:hAnsi="Perpetua" w:cstheme="minorHAnsi"/>
          <w:sz w:val="24"/>
          <w:szCs w:val="24"/>
        </w:rPr>
        <w:t xml:space="preserve"> </w:t>
      </w:r>
      <w:r w:rsidRPr="009741BA">
        <w:rPr>
          <w:rFonts w:ascii="Perpetua" w:hAnsi="Perpetua" w:cstheme="minorHAnsi"/>
          <w:sz w:val="24"/>
          <w:szCs w:val="24"/>
        </w:rPr>
        <w:t>l</w:t>
      </w:r>
      <w:r w:rsidR="009B163B" w:rsidRPr="009741BA">
        <w:rPr>
          <w:rFonts w:ascii="Perpetua" w:hAnsi="Perpetua" w:cstheme="minorHAnsi"/>
          <w:sz w:val="24"/>
          <w:szCs w:val="24"/>
        </w:rPr>
        <w:t>a</w:t>
      </w:r>
      <w:r w:rsidRPr="009741BA">
        <w:rPr>
          <w:rFonts w:ascii="Perpetua" w:hAnsi="Perpetua" w:cstheme="minorHAnsi"/>
          <w:sz w:val="24"/>
          <w:szCs w:val="24"/>
        </w:rPr>
        <w:t xml:space="preserve"> </w:t>
      </w:r>
      <w:r w:rsidR="009B163B" w:rsidRPr="009741BA">
        <w:rPr>
          <w:rFonts w:ascii="Perpetua" w:hAnsi="Perpetua" w:cstheme="minorHAnsi"/>
          <w:sz w:val="24"/>
          <w:szCs w:val="24"/>
        </w:rPr>
        <w:t>sección</w:t>
      </w:r>
      <w:r w:rsidRPr="009741BA">
        <w:rPr>
          <w:rFonts w:ascii="Perpetua" w:hAnsi="Perpetua" w:cstheme="minorHAnsi"/>
          <w:sz w:val="24"/>
          <w:szCs w:val="24"/>
        </w:rPr>
        <w:t xml:space="preserve"> de Planificación y Desarrollo, los departa</w:t>
      </w:r>
      <w:r w:rsidR="00945477" w:rsidRPr="009741BA">
        <w:rPr>
          <w:rFonts w:ascii="Perpetua" w:hAnsi="Perpetua" w:cstheme="minorHAnsi"/>
          <w:sz w:val="24"/>
          <w:szCs w:val="24"/>
        </w:rPr>
        <w:t xml:space="preserve">mentos de interés de la ONDP, y </w:t>
      </w:r>
      <w:r w:rsidRPr="009741BA">
        <w:rPr>
          <w:rFonts w:ascii="Perpetua" w:hAnsi="Perpetua" w:cstheme="minorHAnsi"/>
          <w:sz w:val="24"/>
          <w:szCs w:val="24"/>
        </w:rPr>
        <w:t xml:space="preserve">conocida por </w:t>
      </w:r>
      <w:r w:rsidR="00624CB1" w:rsidRPr="009741BA">
        <w:rPr>
          <w:rFonts w:ascii="Perpetua" w:hAnsi="Perpetua" w:cstheme="minorHAnsi"/>
          <w:sz w:val="24"/>
          <w:szCs w:val="24"/>
        </w:rPr>
        <w:t xml:space="preserve">el </w:t>
      </w:r>
      <w:r w:rsidRPr="009741BA">
        <w:rPr>
          <w:rFonts w:ascii="Perpetua" w:hAnsi="Perpetua" w:cstheme="minorHAnsi"/>
          <w:sz w:val="24"/>
          <w:szCs w:val="24"/>
        </w:rPr>
        <w:t xml:space="preserve">Concejo Nacional de la Defensa Pública. </w:t>
      </w:r>
    </w:p>
    <w:p w:rsidR="002B0C79" w:rsidRDefault="002D3181" w:rsidP="008613E4">
      <w:pPr>
        <w:tabs>
          <w:tab w:val="left" w:pos="3197"/>
        </w:tabs>
        <w:spacing w:line="240" w:lineRule="auto"/>
        <w:jc w:val="both"/>
        <w:rPr>
          <w:rFonts w:ascii="Perpetua" w:hAnsi="Perpetua" w:cstheme="minorHAnsi"/>
          <w:sz w:val="24"/>
          <w:szCs w:val="24"/>
        </w:rPr>
      </w:pPr>
      <w:r w:rsidRPr="009741BA">
        <w:rPr>
          <w:rFonts w:ascii="Perpetua" w:hAnsi="Perpetua" w:cstheme="minorHAnsi"/>
          <w:sz w:val="24"/>
          <w:szCs w:val="24"/>
        </w:rPr>
        <w:t>Una vez aprobado el POA</w:t>
      </w:r>
      <w:r w:rsidR="00DC5A32" w:rsidRPr="009741BA">
        <w:rPr>
          <w:rFonts w:ascii="Perpetua" w:hAnsi="Perpetua" w:cstheme="minorHAnsi"/>
          <w:sz w:val="24"/>
          <w:szCs w:val="24"/>
        </w:rPr>
        <w:t>,</w:t>
      </w:r>
      <w:r w:rsidRPr="009741BA">
        <w:rPr>
          <w:rFonts w:ascii="Perpetua" w:hAnsi="Perpetua" w:cstheme="minorHAnsi"/>
          <w:sz w:val="24"/>
          <w:szCs w:val="24"/>
        </w:rPr>
        <w:t xml:space="preserve"> es responsabilidad de</w:t>
      </w:r>
      <w:r w:rsidR="009B163B" w:rsidRPr="009741BA">
        <w:rPr>
          <w:rFonts w:ascii="Perpetua" w:hAnsi="Perpetua" w:cstheme="minorHAnsi"/>
          <w:sz w:val="24"/>
          <w:szCs w:val="24"/>
        </w:rPr>
        <w:t xml:space="preserve"> </w:t>
      </w:r>
      <w:r w:rsidRPr="009741BA">
        <w:rPr>
          <w:rFonts w:ascii="Perpetua" w:hAnsi="Perpetua" w:cstheme="minorHAnsi"/>
          <w:sz w:val="24"/>
          <w:szCs w:val="24"/>
        </w:rPr>
        <w:t>l</w:t>
      </w:r>
      <w:r w:rsidR="009B163B" w:rsidRPr="009741BA">
        <w:rPr>
          <w:rFonts w:ascii="Perpetua" w:hAnsi="Perpetua" w:cstheme="minorHAnsi"/>
          <w:sz w:val="24"/>
          <w:szCs w:val="24"/>
        </w:rPr>
        <w:t>a</w:t>
      </w:r>
      <w:r w:rsidRPr="009741BA">
        <w:rPr>
          <w:rFonts w:ascii="Perpetua" w:hAnsi="Perpetua" w:cstheme="minorHAnsi"/>
          <w:sz w:val="24"/>
          <w:szCs w:val="24"/>
        </w:rPr>
        <w:t xml:space="preserve"> </w:t>
      </w:r>
      <w:r w:rsidR="009B163B" w:rsidRPr="009741BA">
        <w:rPr>
          <w:rFonts w:ascii="Perpetua" w:hAnsi="Perpetua" w:cstheme="minorHAnsi"/>
          <w:sz w:val="24"/>
          <w:szCs w:val="24"/>
        </w:rPr>
        <w:t>sección</w:t>
      </w:r>
      <w:r w:rsidRPr="009741BA">
        <w:rPr>
          <w:rFonts w:ascii="Perpetua" w:hAnsi="Perpetua" w:cstheme="minorHAnsi"/>
          <w:sz w:val="24"/>
          <w:szCs w:val="24"/>
        </w:rPr>
        <w:t xml:space="preserve"> de Planificación</w:t>
      </w:r>
      <w:r w:rsidR="009B163B" w:rsidRPr="009741BA">
        <w:rPr>
          <w:rFonts w:ascii="Perpetua" w:hAnsi="Perpetua" w:cstheme="minorHAnsi"/>
          <w:sz w:val="24"/>
          <w:szCs w:val="24"/>
        </w:rPr>
        <w:t xml:space="preserve"> </w:t>
      </w:r>
      <w:r w:rsidR="00760BA2" w:rsidRPr="009741BA">
        <w:rPr>
          <w:rFonts w:ascii="Perpetua" w:hAnsi="Perpetua" w:cstheme="minorHAnsi"/>
          <w:sz w:val="24"/>
          <w:szCs w:val="24"/>
        </w:rPr>
        <w:t>y Desarrollo</w:t>
      </w:r>
      <w:r w:rsidR="009B163B" w:rsidRPr="009741BA">
        <w:rPr>
          <w:rFonts w:ascii="Perpetua" w:hAnsi="Perpetua" w:cstheme="minorHAnsi"/>
          <w:sz w:val="24"/>
          <w:szCs w:val="24"/>
        </w:rPr>
        <w:t xml:space="preserve"> </w:t>
      </w:r>
      <w:r w:rsidRPr="009741BA">
        <w:rPr>
          <w:rFonts w:ascii="Perpetua" w:hAnsi="Perpetua" w:cstheme="minorHAnsi"/>
          <w:sz w:val="24"/>
          <w:szCs w:val="24"/>
        </w:rPr>
        <w:t>darle un correcto monitoreo a la ejecución de los proyectos incluidos en el referido plan, así como evaluar los resultados y el impacto en los objetivos estratégicos de la institución.</w:t>
      </w:r>
    </w:p>
    <w:p w:rsidR="008613E4" w:rsidRPr="009741BA" w:rsidRDefault="008613E4" w:rsidP="008613E4">
      <w:pPr>
        <w:tabs>
          <w:tab w:val="left" w:pos="3197"/>
        </w:tabs>
        <w:spacing w:line="240" w:lineRule="auto"/>
        <w:jc w:val="both"/>
        <w:rPr>
          <w:rFonts w:ascii="Perpetua" w:hAnsi="Perpetua" w:cstheme="minorHAnsi"/>
          <w:sz w:val="24"/>
          <w:szCs w:val="24"/>
        </w:rPr>
      </w:pPr>
    </w:p>
    <w:p w:rsidR="00B806EE" w:rsidRPr="009741BA" w:rsidRDefault="002D3181" w:rsidP="00E04F17">
      <w:pPr>
        <w:pStyle w:val="Prrafodelista"/>
        <w:numPr>
          <w:ilvl w:val="0"/>
          <w:numId w:val="7"/>
        </w:numPr>
        <w:tabs>
          <w:tab w:val="left" w:pos="3197"/>
        </w:tabs>
        <w:spacing w:after="240" w:line="360" w:lineRule="auto"/>
        <w:jc w:val="both"/>
        <w:outlineLvl w:val="0"/>
        <w:rPr>
          <w:rFonts w:ascii="Perpetua" w:hAnsi="Perpetua" w:cstheme="minorHAnsi"/>
          <w:b/>
          <w:sz w:val="24"/>
          <w:szCs w:val="24"/>
        </w:rPr>
      </w:pPr>
      <w:bookmarkStart w:id="7" w:name="_Toc105654482"/>
      <w:bookmarkStart w:id="8" w:name="_Toc105760311"/>
      <w:bookmarkStart w:id="9" w:name="_Toc108618009"/>
      <w:r w:rsidRPr="009741BA">
        <w:rPr>
          <w:rFonts w:ascii="Perpetua" w:hAnsi="Perpetua" w:cstheme="minorHAnsi"/>
          <w:b/>
          <w:sz w:val="24"/>
          <w:szCs w:val="24"/>
        </w:rPr>
        <w:lastRenderedPageBreak/>
        <w:t>Plan Operativo Anual</w:t>
      </w:r>
      <w:r w:rsidR="00945477" w:rsidRPr="009741BA">
        <w:rPr>
          <w:rFonts w:ascii="Perpetua" w:hAnsi="Perpetua" w:cstheme="minorHAnsi"/>
          <w:b/>
          <w:sz w:val="24"/>
          <w:szCs w:val="24"/>
        </w:rPr>
        <w:t xml:space="preserve"> (POA)</w:t>
      </w:r>
      <w:r w:rsidRPr="009741BA">
        <w:rPr>
          <w:rFonts w:ascii="Perpetua" w:hAnsi="Perpetua" w:cstheme="minorHAnsi"/>
          <w:b/>
          <w:sz w:val="24"/>
          <w:szCs w:val="24"/>
        </w:rPr>
        <w:t>.</w:t>
      </w:r>
      <w:bookmarkEnd w:id="7"/>
      <w:bookmarkEnd w:id="8"/>
      <w:bookmarkEnd w:id="9"/>
      <w:r w:rsidRPr="009741BA">
        <w:rPr>
          <w:rFonts w:ascii="Perpetua" w:hAnsi="Perpetua" w:cstheme="minorHAnsi"/>
          <w:b/>
          <w:sz w:val="24"/>
          <w:szCs w:val="24"/>
        </w:rPr>
        <w:t xml:space="preserve"> </w:t>
      </w:r>
    </w:p>
    <w:p w:rsidR="00B806EE" w:rsidRPr="009741BA" w:rsidRDefault="002D3181" w:rsidP="008613E4">
      <w:pPr>
        <w:tabs>
          <w:tab w:val="left" w:pos="3197"/>
        </w:tabs>
        <w:spacing w:after="240" w:line="240" w:lineRule="auto"/>
        <w:jc w:val="both"/>
        <w:rPr>
          <w:rFonts w:ascii="Perpetua" w:hAnsi="Perpetua" w:cstheme="minorHAnsi"/>
          <w:sz w:val="24"/>
          <w:szCs w:val="24"/>
        </w:rPr>
      </w:pPr>
      <w:r w:rsidRPr="009741BA">
        <w:rPr>
          <w:rFonts w:ascii="Perpetua" w:hAnsi="Perpetua" w:cstheme="minorHAnsi"/>
          <w:sz w:val="24"/>
          <w:szCs w:val="24"/>
        </w:rPr>
        <w:t>El plan Operativo Anual</w:t>
      </w:r>
      <w:r w:rsidR="00945477" w:rsidRPr="009741BA">
        <w:rPr>
          <w:rFonts w:ascii="Perpetua" w:hAnsi="Perpetua" w:cstheme="minorHAnsi"/>
          <w:sz w:val="24"/>
          <w:szCs w:val="24"/>
        </w:rPr>
        <w:t>,</w:t>
      </w:r>
      <w:r w:rsidRPr="009741BA">
        <w:rPr>
          <w:rFonts w:ascii="Perpetua" w:hAnsi="Perpetua" w:cstheme="minorHAnsi"/>
          <w:sz w:val="24"/>
          <w:szCs w:val="24"/>
        </w:rPr>
        <w:t xml:space="preserve"> es un documento oficial en el que los responsables de una organización enumeran los objetivos y las directrices que deben cumplir en un determinado tiempo, generalmente un año.</w:t>
      </w:r>
    </w:p>
    <w:p w:rsidR="003B579C" w:rsidRPr="009741BA" w:rsidRDefault="002D3181" w:rsidP="008613E4">
      <w:pPr>
        <w:tabs>
          <w:tab w:val="left" w:pos="3197"/>
        </w:tabs>
        <w:spacing w:after="240" w:line="240" w:lineRule="auto"/>
        <w:jc w:val="both"/>
        <w:rPr>
          <w:rFonts w:ascii="Perpetua" w:hAnsi="Perpetua" w:cstheme="minorHAnsi"/>
          <w:sz w:val="24"/>
          <w:szCs w:val="24"/>
        </w:rPr>
      </w:pPr>
      <w:r w:rsidRPr="009741BA">
        <w:rPr>
          <w:rFonts w:ascii="Perpetua" w:hAnsi="Perpetua" w:cstheme="minorHAnsi"/>
          <w:sz w:val="24"/>
          <w:szCs w:val="24"/>
        </w:rPr>
        <w:t xml:space="preserve"> En el Plan Operativo A</w:t>
      </w:r>
      <w:r w:rsidR="00A929ED" w:rsidRPr="009741BA">
        <w:rPr>
          <w:rFonts w:ascii="Perpetua" w:hAnsi="Perpetua" w:cstheme="minorHAnsi"/>
          <w:sz w:val="24"/>
          <w:szCs w:val="24"/>
        </w:rPr>
        <w:t>nual correspondiente al año 2022</w:t>
      </w:r>
      <w:r w:rsidRPr="009741BA">
        <w:rPr>
          <w:rFonts w:ascii="Perpetua" w:hAnsi="Perpetua" w:cstheme="minorHAnsi"/>
          <w:sz w:val="24"/>
          <w:szCs w:val="24"/>
        </w:rPr>
        <w:t xml:space="preserve"> de la Oficina Nacional de la Defensa Pu</w:t>
      </w:r>
      <w:r w:rsidR="00A929ED" w:rsidRPr="009741BA">
        <w:rPr>
          <w:rFonts w:ascii="Perpetua" w:hAnsi="Perpetua" w:cstheme="minorHAnsi"/>
          <w:sz w:val="24"/>
          <w:szCs w:val="24"/>
        </w:rPr>
        <w:t>blica (ONDP)</w:t>
      </w:r>
      <w:r w:rsidR="00945477" w:rsidRPr="009741BA">
        <w:rPr>
          <w:rFonts w:ascii="Perpetua" w:hAnsi="Perpetua" w:cstheme="minorHAnsi"/>
          <w:sz w:val="24"/>
          <w:szCs w:val="24"/>
        </w:rPr>
        <w:t>,</w:t>
      </w:r>
      <w:r w:rsidR="00A929ED" w:rsidRPr="009741BA">
        <w:rPr>
          <w:rFonts w:ascii="Perpetua" w:hAnsi="Perpetua" w:cstheme="minorHAnsi"/>
          <w:sz w:val="24"/>
          <w:szCs w:val="24"/>
        </w:rPr>
        <w:t xml:space="preserve"> fueron aprobadas 56</w:t>
      </w:r>
      <w:r w:rsidRPr="009741BA">
        <w:rPr>
          <w:rFonts w:ascii="Perpetua" w:hAnsi="Perpetua" w:cstheme="minorHAnsi"/>
          <w:sz w:val="24"/>
          <w:szCs w:val="24"/>
        </w:rPr>
        <w:t xml:space="preserve"> producto</w:t>
      </w:r>
      <w:r w:rsidR="00945477" w:rsidRPr="009741BA">
        <w:rPr>
          <w:rFonts w:ascii="Perpetua" w:hAnsi="Perpetua" w:cstheme="minorHAnsi"/>
          <w:sz w:val="24"/>
          <w:szCs w:val="24"/>
        </w:rPr>
        <w:t>s</w:t>
      </w:r>
      <w:r w:rsidRPr="009741BA">
        <w:rPr>
          <w:rFonts w:ascii="Perpetua" w:hAnsi="Perpetua" w:cstheme="minorHAnsi"/>
          <w:sz w:val="24"/>
          <w:szCs w:val="24"/>
        </w:rPr>
        <w:t>/meta</w:t>
      </w:r>
      <w:r w:rsidR="00945477" w:rsidRPr="009741BA">
        <w:rPr>
          <w:rFonts w:ascii="Perpetua" w:hAnsi="Perpetua" w:cstheme="minorHAnsi"/>
          <w:sz w:val="24"/>
          <w:szCs w:val="24"/>
        </w:rPr>
        <w:t>s</w:t>
      </w:r>
      <w:r w:rsidRPr="009741BA">
        <w:rPr>
          <w:rFonts w:ascii="Perpetua" w:hAnsi="Perpetua" w:cstheme="minorHAnsi"/>
          <w:sz w:val="24"/>
          <w:szCs w:val="24"/>
        </w:rPr>
        <w:t xml:space="preserve"> los cual</w:t>
      </w:r>
      <w:r w:rsidR="00A929ED" w:rsidRPr="009741BA">
        <w:rPr>
          <w:rFonts w:ascii="Perpetua" w:hAnsi="Perpetua" w:cstheme="minorHAnsi"/>
          <w:sz w:val="24"/>
          <w:szCs w:val="24"/>
        </w:rPr>
        <w:t>es suman de manera conjuntas 173 actividades. De los 56</w:t>
      </w:r>
      <w:r w:rsidRPr="009741BA">
        <w:rPr>
          <w:rFonts w:ascii="Perpetua" w:hAnsi="Perpetua" w:cstheme="minorHAnsi"/>
          <w:sz w:val="24"/>
          <w:szCs w:val="24"/>
        </w:rPr>
        <w:t xml:space="preserve"> productos </w:t>
      </w:r>
      <w:r w:rsidR="00A929ED" w:rsidRPr="009741BA">
        <w:rPr>
          <w:rFonts w:ascii="Perpetua" w:hAnsi="Perpetua" w:cstheme="minorHAnsi"/>
          <w:sz w:val="24"/>
          <w:szCs w:val="24"/>
        </w:rPr>
        <w:t>a desarrollar, 20</w:t>
      </w:r>
      <w:r w:rsidRPr="009741BA">
        <w:rPr>
          <w:rFonts w:ascii="Perpetua" w:hAnsi="Perpetua" w:cstheme="minorHAnsi"/>
          <w:sz w:val="24"/>
          <w:szCs w:val="24"/>
        </w:rPr>
        <w:t xml:space="preserve"> de estos correspo</w:t>
      </w:r>
      <w:r w:rsidR="00A929ED" w:rsidRPr="009741BA">
        <w:rPr>
          <w:rFonts w:ascii="Perpetua" w:hAnsi="Perpetua" w:cstheme="minorHAnsi"/>
          <w:sz w:val="24"/>
          <w:szCs w:val="24"/>
        </w:rPr>
        <w:t>nden a las Áreas Sustantivas, 23 a las Áreas estratégicas y 13</w:t>
      </w:r>
      <w:r w:rsidRPr="009741BA">
        <w:rPr>
          <w:rFonts w:ascii="Perpetua" w:hAnsi="Perpetua" w:cstheme="minorHAnsi"/>
          <w:sz w:val="24"/>
          <w:szCs w:val="24"/>
        </w:rPr>
        <w:t xml:space="preserve"> a las Áreas de Apoyo.</w:t>
      </w:r>
    </w:p>
    <w:p w:rsidR="00C222BE" w:rsidRPr="009741BA" w:rsidRDefault="002D3181" w:rsidP="008613E4">
      <w:pPr>
        <w:tabs>
          <w:tab w:val="left" w:pos="3197"/>
        </w:tabs>
        <w:spacing w:after="240" w:line="240" w:lineRule="auto"/>
        <w:jc w:val="both"/>
        <w:rPr>
          <w:rFonts w:ascii="Perpetua" w:hAnsi="Perpetua" w:cstheme="minorHAnsi"/>
          <w:b/>
          <w:sz w:val="24"/>
          <w:szCs w:val="24"/>
        </w:rPr>
      </w:pPr>
      <w:r w:rsidRPr="009741BA">
        <w:rPr>
          <w:rFonts w:ascii="Perpetua" w:hAnsi="Perpetua" w:cstheme="minorHAnsi"/>
          <w:sz w:val="24"/>
          <w:szCs w:val="24"/>
        </w:rPr>
        <w:t xml:space="preserve"> </w:t>
      </w:r>
      <w:r w:rsidRPr="009741BA">
        <w:rPr>
          <w:rFonts w:ascii="Perpetua" w:hAnsi="Perpetua" w:cstheme="minorHAnsi"/>
          <w:b/>
          <w:sz w:val="24"/>
          <w:szCs w:val="24"/>
        </w:rPr>
        <w:t xml:space="preserve">En la tabla siguiente se observan el total de Productos y actividades aprobadas </w:t>
      </w:r>
      <w:r w:rsidR="000C03BE" w:rsidRPr="009741BA">
        <w:rPr>
          <w:rFonts w:ascii="Perpetua" w:hAnsi="Perpetua" w:cstheme="minorHAnsi"/>
          <w:b/>
          <w:sz w:val="24"/>
          <w:szCs w:val="24"/>
        </w:rPr>
        <w:t>por</w:t>
      </w:r>
      <w:r w:rsidR="009B163B" w:rsidRPr="009741BA">
        <w:rPr>
          <w:rFonts w:ascii="Perpetua" w:hAnsi="Perpetua" w:cstheme="minorHAnsi"/>
          <w:b/>
          <w:sz w:val="24"/>
          <w:szCs w:val="24"/>
        </w:rPr>
        <w:t xml:space="preserve"> las </w:t>
      </w:r>
      <w:r w:rsidR="00A04A09" w:rsidRPr="009741BA">
        <w:rPr>
          <w:rFonts w:ascii="Perpetua" w:hAnsi="Perpetua" w:cstheme="minorHAnsi"/>
          <w:b/>
          <w:sz w:val="24"/>
          <w:szCs w:val="24"/>
        </w:rPr>
        <w:t>áreas</w:t>
      </w:r>
      <w:r w:rsidR="000C03BE" w:rsidRPr="009741BA">
        <w:rPr>
          <w:rFonts w:ascii="Perpetua" w:hAnsi="Perpetua" w:cstheme="minorHAnsi"/>
          <w:b/>
          <w:sz w:val="24"/>
          <w:szCs w:val="24"/>
        </w:rPr>
        <w:t xml:space="preserve"> correspondientes: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123"/>
        <w:gridCol w:w="3117"/>
        <w:gridCol w:w="1559"/>
        <w:gridCol w:w="1843"/>
      </w:tblGrid>
      <w:tr w:rsidR="005B52F0" w:rsidRPr="009741BA" w:rsidTr="008613E4">
        <w:tc>
          <w:tcPr>
            <w:tcW w:w="5240" w:type="dxa"/>
            <w:gridSpan w:val="2"/>
            <w:vAlign w:val="center"/>
          </w:tcPr>
          <w:p w:rsidR="005B52F0" w:rsidRPr="009741BA" w:rsidRDefault="005B52F0" w:rsidP="008613E4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b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b/>
                <w:sz w:val="20"/>
                <w:szCs w:val="20"/>
              </w:rPr>
              <w:t>AREAS ORGANIZACIONALES GENERALES</w:t>
            </w:r>
          </w:p>
        </w:tc>
        <w:tc>
          <w:tcPr>
            <w:tcW w:w="1559" w:type="dxa"/>
            <w:vAlign w:val="center"/>
          </w:tcPr>
          <w:p w:rsidR="005B52F0" w:rsidRPr="009741BA" w:rsidRDefault="00567853" w:rsidP="008613E4">
            <w:pPr>
              <w:tabs>
                <w:tab w:val="left" w:pos="3197"/>
              </w:tabs>
              <w:jc w:val="both"/>
              <w:rPr>
                <w:rFonts w:ascii="Perpetua" w:hAnsi="Perpetua" w:cstheme="minorHAnsi"/>
                <w:b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b/>
                <w:sz w:val="20"/>
                <w:szCs w:val="20"/>
              </w:rPr>
              <w:t>CANTIDAD DE PRODUCTOS</w:t>
            </w:r>
          </w:p>
        </w:tc>
        <w:tc>
          <w:tcPr>
            <w:tcW w:w="1843" w:type="dxa"/>
            <w:vAlign w:val="center"/>
          </w:tcPr>
          <w:p w:rsidR="005B52F0" w:rsidRPr="009741BA" w:rsidRDefault="00567853" w:rsidP="008613E4">
            <w:pPr>
              <w:tabs>
                <w:tab w:val="left" w:pos="3197"/>
              </w:tabs>
              <w:jc w:val="both"/>
              <w:rPr>
                <w:rFonts w:ascii="Perpetua" w:hAnsi="Perpetua" w:cstheme="minorHAnsi"/>
                <w:b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b/>
                <w:sz w:val="20"/>
                <w:szCs w:val="20"/>
              </w:rPr>
              <w:t xml:space="preserve">CANTIDAD DE ACTIVIDADES </w:t>
            </w:r>
          </w:p>
        </w:tc>
      </w:tr>
      <w:tr w:rsidR="00567853" w:rsidRPr="009741BA" w:rsidTr="008613E4">
        <w:trPr>
          <w:trHeight w:val="1691"/>
        </w:trPr>
        <w:tc>
          <w:tcPr>
            <w:tcW w:w="2123" w:type="dxa"/>
            <w:vAlign w:val="center"/>
          </w:tcPr>
          <w:p w:rsidR="00567853" w:rsidRPr="009741BA" w:rsidRDefault="00567853" w:rsidP="00624CB1">
            <w:pPr>
              <w:tabs>
                <w:tab w:val="left" w:pos="3197"/>
              </w:tabs>
              <w:spacing w:line="360" w:lineRule="auto"/>
              <w:jc w:val="both"/>
              <w:rPr>
                <w:rFonts w:ascii="Perpetua" w:hAnsi="Perpetua" w:cstheme="minorHAnsi"/>
                <w:b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b/>
                <w:sz w:val="20"/>
                <w:szCs w:val="20"/>
              </w:rPr>
              <w:t>Áreas Sustantivas</w:t>
            </w:r>
          </w:p>
        </w:tc>
        <w:tc>
          <w:tcPr>
            <w:tcW w:w="3117" w:type="dxa"/>
            <w:vAlign w:val="center"/>
          </w:tcPr>
          <w:p w:rsidR="00567853" w:rsidRPr="009741BA" w:rsidRDefault="00567853" w:rsidP="00624CB1">
            <w:pPr>
              <w:pStyle w:val="Prrafodelista"/>
              <w:tabs>
                <w:tab w:val="left" w:pos="3197"/>
              </w:tabs>
              <w:spacing w:line="360" w:lineRule="auto"/>
              <w:ind w:left="360"/>
              <w:jc w:val="both"/>
              <w:rPr>
                <w:rFonts w:ascii="Perpetua" w:hAnsi="Perpetua" w:cstheme="minorHAnsi"/>
                <w:b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b/>
                <w:sz w:val="20"/>
                <w:szCs w:val="20"/>
              </w:rPr>
              <w:t>DIRECCION</w:t>
            </w:r>
          </w:p>
          <w:p w:rsidR="00567853" w:rsidRPr="009741BA" w:rsidRDefault="00567853" w:rsidP="00624CB1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spacing w:line="360" w:lineRule="auto"/>
              <w:ind w:left="360"/>
              <w:jc w:val="both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Dirección Técnica</w:t>
            </w:r>
          </w:p>
          <w:p w:rsidR="00567853" w:rsidRPr="009741BA" w:rsidRDefault="00567853" w:rsidP="00624CB1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spacing w:line="360" w:lineRule="auto"/>
              <w:ind w:left="360"/>
              <w:jc w:val="both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Departamentos Coordinadores</w:t>
            </w:r>
          </w:p>
          <w:p w:rsidR="00567853" w:rsidRPr="009741BA" w:rsidRDefault="00567853" w:rsidP="00624CB1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spacing w:line="360" w:lineRule="auto"/>
              <w:ind w:left="360"/>
              <w:jc w:val="both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Departamento Supervisión</w:t>
            </w:r>
          </w:p>
          <w:p w:rsidR="00567853" w:rsidRPr="009741BA" w:rsidRDefault="00567853" w:rsidP="00624CB1">
            <w:pPr>
              <w:pStyle w:val="Prrafodelista"/>
              <w:tabs>
                <w:tab w:val="left" w:pos="3197"/>
              </w:tabs>
              <w:spacing w:line="360" w:lineRule="auto"/>
              <w:ind w:left="360"/>
              <w:jc w:val="both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Técnica</w:t>
            </w:r>
          </w:p>
          <w:p w:rsidR="00567853" w:rsidRPr="009741BA" w:rsidRDefault="00567853" w:rsidP="00624CB1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spacing w:line="360" w:lineRule="auto"/>
              <w:ind w:left="360"/>
              <w:jc w:val="both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Departamento de Control y</w:t>
            </w:r>
          </w:p>
          <w:p w:rsidR="00567853" w:rsidRPr="009741BA" w:rsidRDefault="00567853" w:rsidP="00624CB1">
            <w:pPr>
              <w:pStyle w:val="Prrafodelista"/>
              <w:tabs>
                <w:tab w:val="left" w:pos="3197"/>
              </w:tabs>
              <w:spacing w:line="360" w:lineRule="auto"/>
              <w:ind w:left="360"/>
              <w:jc w:val="both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Servicios</w:t>
            </w:r>
          </w:p>
          <w:p w:rsidR="00567853" w:rsidRPr="009741BA" w:rsidRDefault="00567853" w:rsidP="00624CB1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spacing w:line="360" w:lineRule="auto"/>
              <w:ind w:left="360"/>
              <w:jc w:val="both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Departamento de Asistencia</w:t>
            </w:r>
          </w:p>
          <w:p w:rsidR="00567853" w:rsidRPr="009741BA" w:rsidRDefault="00567853" w:rsidP="00624CB1">
            <w:pPr>
              <w:pStyle w:val="Prrafodelista"/>
              <w:tabs>
                <w:tab w:val="left" w:pos="3197"/>
              </w:tabs>
              <w:spacing w:line="360" w:lineRule="auto"/>
              <w:ind w:left="360"/>
              <w:jc w:val="both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Legal Gratuita Para Grupos</w:t>
            </w:r>
          </w:p>
          <w:p w:rsidR="00567853" w:rsidRPr="009741BA" w:rsidRDefault="00567853" w:rsidP="00624CB1">
            <w:pPr>
              <w:pStyle w:val="Prrafodelista"/>
              <w:tabs>
                <w:tab w:val="left" w:pos="3197"/>
              </w:tabs>
              <w:spacing w:line="360" w:lineRule="auto"/>
              <w:ind w:left="360"/>
              <w:jc w:val="both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Vulnerables</w:t>
            </w:r>
          </w:p>
          <w:p w:rsidR="00567853" w:rsidRPr="009741BA" w:rsidRDefault="00567853" w:rsidP="00624CB1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spacing w:line="360" w:lineRule="auto"/>
              <w:ind w:left="360"/>
              <w:jc w:val="both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Departamento de Carrera y</w:t>
            </w:r>
          </w:p>
          <w:p w:rsidR="00567853" w:rsidRPr="009741BA" w:rsidRDefault="00567853" w:rsidP="00624CB1">
            <w:pPr>
              <w:pStyle w:val="Prrafodelista"/>
              <w:tabs>
                <w:tab w:val="left" w:pos="3197"/>
              </w:tabs>
              <w:spacing w:line="360" w:lineRule="auto"/>
              <w:ind w:left="360"/>
              <w:jc w:val="both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Desarrollo</w:t>
            </w:r>
          </w:p>
          <w:p w:rsidR="00567853" w:rsidRPr="009741BA" w:rsidRDefault="00567853" w:rsidP="00624CB1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spacing w:line="360" w:lineRule="auto"/>
              <w:ind w:left="360"/>
              <w:jc w:val="both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Departamento de Evaluación de</w:t>
            </w:r>
          </w:p>
          <w:p w:rsidR="00451F1F" w:rsidRPr="009741BA" w:rsidRDefault="00567853" w:rsidP="00624CB1">
            <w:pPr>
              <w:pStyle w:val="Prrafodelista"/>
              <w:tabs>
                <w:tab w:val="left" w:pos="3197"/>
              </w:tabs>
              <w:spacing w:line="360" w:lineRule="auto"/>
              <w:ind w:left="360"/>
              <w:jc w:val="both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la Gestión</w:t>
            </w:r>
          </w:p>
          <w:p w:rsidR="00567853" w:rsidRPr="009741BA" w:rsidRDefault="00567853" w:rsidP="00624CB1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spacing w:line="360" w:lineRule="auto"/>
              <w:ind w:left="360"/>
              <w:jc w:val="both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División de Recolección y</w:t>
            </w:r>
          </w:p>
          <w:p w:rsidR="00451F1F" w:rsidRPr="009741BA" w:rsidRDefault="00567853" w:rsidP="00624CB1">
            <w:pPr>
              <w:pStyle w:val="Prrafodelista"/>
              <w:tabs>
                <w:tab w:val="left" w:pos="3197"/>
              </w:tabs>
              <w:spacing w:line="360" w:lineRule="auto"/>
              <w:ind w:left="360"/>
              <w:jc w:val="both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Registro de Datos Institucionales</w:t>
            </w:r>
          </w:p>
          <w:p w:rsidR="00567853" w:rsidRPr="009741BA" w:rsidRDefault="00567853" w:rsidP="00624CB1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spacing w:line="360" w:lineRule="auto"/>
              <w:ind w:left="360"/>
              <w:jc w:val="both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Comisión de Cárceles</w:t>
            </w:r>
          </w:p>
        </w:tc>
        <w:tc>
          <w:tcPr>
            <w:tcW w:w="1559" w:type="dxa"/>
            <w:vAlign w:val="center"/>
          </w:tcPr>
          <w:p w:rsidR="00567853" w:rsidRPr="009741BA" w:rsidRDefault="00567853" w:rsidP="003B579C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sz w:val="24"/>
                <w:szCs w:val="24"/>
              </w:rPr>
            </w:pPr>
            <w:r w:rsidRPr="009741BA">
              <w:rPr>
                <w:rFonts w:ascii="Perpetua" w:hAnsi="Perpetua" w:cstheme="minorHAnsi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567853" w:rsidRPr="009741BA" w:rsidRDefault="00567853" w:rsidP="003B579C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sz w:val="24"/>
                <w:szCs w:val="24"/>
              </w:rPr>
            </w:pPr>
            <w:r w:rsidRPr="009741BA">
              <w:rPr>
                <w:rFonts w:ascii="Perpetua" w:hAnsi="Perpetua" w:cstheme="minorHAnsi"/>
                <w:sz w:val="24"/>
                <w:szCs w:val="24"/>
              </w:rPr>
              <w:t>51</w:t>
            </w:r>
          </w:p>
        </w:tc>
      </w:tr>
      <w:tr w:rsidR="00451F1F" w:rsidRPr="009741BA" w:rsidTr="008613E4">
        <w:tc>
          <w:tcPr>
            <w:tcW w:w="2123" w:type="dxa"/>
            <w:vMerge w:val="restart"/>
            <w:vAlign w:val="center"/>
          </w:tcPr>
          <w:p w:rsidR="00451F1F" w:rsidRPr="009741BA" w:rsidRDefault="00451F1F" w:rsidP="00624CB1">
            <w:pPr>
              <w:tabs>
                <w:tab w:val="left" w:pos="3197"/>
              </w:tabs>
              <w:spacing w:line="360" w:lineRule="auto"/>
              <w:jc w:val="both"/>
              <w:rPr>
                <w:rFonts w:ascii="Perpetua" w:hAnsi="Perpetua" w:cstheme="minorHAnsi"/>
                <w:b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b/>
                <w:sz w:val="20"/>
                <w:szCs w:val="20"/>
              </w:rPr>
              <w:t>Áreas Estratégicas</w:t>
            </w:r>
          </w:p>
        </w:tc>
        <w:tc>
          <w:tcPr>
            <w:tcW w:w="3117" w:type="dxa"/>
            <w:vAlign w:val="bottom"/>
          </w:tcPr>
          <w:p w:rsidR="00451F1F" w:rsidRPr="009741BA" w:rsidRDefault="006E1753" w:rsidP="008613E4">
            <w:pPr>
              <w:pStyle w:val="Prrafodelista"/>
              <w:tabs>
                <w:tab w:val="left" w:pos="3197"/>
              </w:tabs>
              <w:spacing w:line="360" w:lineRule="auto"/>
              <w:ind w:left="360"/>
              <w:jc w:val="center"/>
              <w:rPr>
                <w:rFonts w:ascii="Perpetua" w:hAnsi="Perpetua" w:cstheme="minorHAnsi"/>
                <w:b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b/>
                <w:sz w:val="20"/>
                <w:szCs w:val="20"/>
              </w:rPr>
              <w:t>Departamentos y S</w:t>
            </w:r>
            <w:r w:rsidR="00451F1F" w:rsidRPr="009741BA">
              <w:rPr>
                <w:rFonts w:ascii="Perpetua" w:hAnsi="Perpetua" w:cstheme="minorHAnsi"/>
                <w:b/>
                <w:sz w:val="20"/>
                <w:szCs w:val="20"/>
              </w:rPr>
              <w:t>ecciones</w:t>
            </w:r>
          </w:p>
        </w:tc>
        <w:tc>
          <w:tcPr>
            <w:tcW w:w="1559" w:type="dxa"/>
          </w:tcPr>
          <w:p w:rsidR="00451F1F" w:rsidRPr="009741BA" w:rsidRDefault="00451F1F" w:rsidP="003B579C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1F1F" w:rsidRPr="009741BA" w:rsidRDefault="00451F1F" w:rsidP="003B579C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sz w:val="24"/>
                <w:szCs w:val="24"/>
              </w:rPr>
            </w:pPr>
          </w:p>
        </w:tc>
      </w:tr>
      <w:tr w:rsidR="00451F1F" w:rsidRPr="009741BA" w:rsidTr="008613E4">
        <w:tc>
          <w:tcPr>
            <w:tcW w:w="2123" w:type="dxa"/>
            <w:vMerge/>
          </w:tcPr>
          <w:p w:rsidR="00451F1F" w:rsidRPr="009741BA" w:rsidRDefault="00451F1F" w:rsidP="00624CB1">
            <w:pPr>
              <w:tabs>
                <w:tab w:val="left" w:pos="3197"/>
              </w:tabs>
              <w:spacing w:line="360" w:lineRule="auto"/>
              <w:jc w:val="both"/>
              <w:rPr>
                <w:rFonts w:ascii="Perpetua" w:hAnsi="Perpetua" w:cstheme="minorHAnsi"/>
                <w:sz w:val="24"/>
                <w:szCs w:val="24"/>
              </w:rPr>
            </w:pPr>
          </w:p>
        </w:tc>
        <w:tc>
          <w:tcPr>
            <w:tcW w:w="3117" w:type="dxa"/>
            <w:vAlign w:val="bottom"/>
          </w:tcPr>
          <w:p w:rsidR="00451F1F" w:rsidRPr="009741BA" w:rsidRDefault="006E1753" w:rsidP="00624CB1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spacing w:line="360" w:lineRule="auto"/>
              <w:ind w:left="360"/>
              <w:jc w:val="both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 xml:space="preserve">Departamento de RRHH </w:t>
            </w:r>
          </w:p>
        </w:tc>
        <w:tc>
          <w:tcPr>
            <w:tcW w:w="1559" w:type="dxa"/>
            <w:vAlign w:val="center"/>
          </w:tcPr>
          <w:p w:rsidR="00451F1F" w:rsidRPr="009741BA" w:rsidRDefault="00451F1F" w:rsidP="003B579C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sz w:val="24"/>
                <w:szCs w:val="24"/>
              </w:rPr>
            </w:pPr>
            <w:r w:rsidRPr="009741BA">
              <w:rPr>
                <w:rFonts w:ascii="Perpetua" w:hAnsi="Perpetua" w:cstheme="minorHAnsi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451F1F" w:rsidRPr="009741BA" w:rsidRDefault="00451F1F" w:rsidP="003B579C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sz w:val="24"/>
                <w:szCs w:val="24"/>
              </w:rPr>
            </w:pPr>
            <w:r w:rsidRPr="009741BA">
              <w:rPr>
                <w:rFonts w:ascii="Perpetua" w:hAnsi="Perpetua" w:cstheme="minorHAnsi"/>
                <w:sz w:val="24"/>
                <w:szCs w:val="24"/>
              </w:rPr>
              <w:t>16</w:t>
            </w:r>
          </w:p>
        </w:tc>
      </w:tr>
      <w:tr w:rsidR="00451F1F" w:rsidRPr="009741BA" w:rsidTr="008613E4">
        <w:tc>
          <w:tcPr>
            <w:tcW w:w="2123" w:type="dxa"/>
            <w:vMerge/>
          </w:tcPr>
          <w:p w:rsidR="00451F1F" w:rsidRPr="009741BA" w:rsidRDefault="00451F1F" w:rsidP="00624CB1">
            <w:pPr>
              <w:tabs>
                <w:tab w:val="left" w:pos="3197"/>
              </w:tabs>
              <w:spacing w:line="360" w:lineRule="auto"/>
              <w:jc w:val="both"/>
              <w:rPr>
                <w:rFonts w:ascii="Perpetua" w:hAnsi="Perpetua" w:cstheme="minorHAnsi"/>
                <w:sz w:val="24"/>
                <w:szCs w:val="24"/>
              </w:rPr>
            </w:pPr>
          </w:p>
        </w:tc>
        <w:tc>
          <w:tcPr>
            <w:tcW w:w="3117" w:type="dxa"/>
            <w:vAlign w:val="bottom"/>
          </w:tcPr>
          <w:p w:rsidR="00451F1F" w:rsidRPr="009741BA" w:rsidRDefault="006E1753" w:rsidP="00624CB1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spacing w:line="360" w:lineRule="auto"/>
              <w:ind w:left="360"/>
              <w:jc w:val="both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 xml:space="preserve">Departamento Jurídico </w:t>
            </w:r>
          </w:p>
        </w:tc>
        <w:tc>
          <w:tcPr>
            <w:tcW w:w="1559" w:type="dxa"/>
            <w:vAlign w:val="center"/>
          </w:tcPr>
          <w:p w:rsidR="00451F1F" w:rsidRPr="009741BA" w:rsidRDefault="00451F1F" w:rsidP="003B579C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sz w:val="24"/>
                <w:szCs w:val="24"/>
              </w:rPr>
            </w:pPr>
            <w:r w:rsidRPr="009741BA">
              <w:rPr>
                <w:rFonts w:ascii="Perpetua" w:hAnsi="Perpetua" w:cs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51F1F" w:rsidRPr="009741BA" w:rsidRDefault="00451F1F" w:rsidP="003B579C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sz w:val="24"/>
                <w:szCs w:val="24"/>
              </w:rPr>
            </w:pPr>
            <w:r w:rsidRPr="009741BA">
              <w:rPr>
                <w:rFonts w:ascii="Perpetua" w:hAnsi="Perpetua" w:cstheme="minorHAnsi"/>
                <w:sz w:val="24"/>
                <w:szCs w:val="24"/>
              </w:rPr>
              <w:t>8</w:t>
            </w:r>
          </w:p>
        </w:tc>
      </w:tr>
      <w:tr w:rsidR="00451F1F" w:rsidRPr="009741BA" w:rsidTr="008613E4">
        <w:tc>
          <w:tcPr>
            <w:tcW w:w="2123" w:type="dxa"/>
            <w:vMerge/>
          </w:tcPr>
          <w:p w:rsidR="00451F1F" w:rsidRPr="009741BA" w:rsidRDefault="00451F1F" w:rsidP="00624CB1">
            <w:pPr>
              <w:tabs>
                <w:tab w:val="left" w:pos="3197"/>
              </w:tabs>
              <w:spacing w:line="360" w:lineRule="auto"/>
              <w:jc w:val="both"/>
              <w:rPr>
                <w:rFonts w:ascii="Perpetua" w:hAnsi="Perpetua" w:cstheme="minorHAnsi"/>
                <w:sz w:val="24"/>
                <w:szCs w:val="24"/>
              </w:rPr>
            </w:pPr>
          </w:p>
        </w:tc>
        <w:tc>
          <w:tcPr>
            <w:tcW w:w="3117" w:type="dxa"/>
            <w:vAlign w:val="bottom"/>
          </w:tcPr>
          <w:p w:rsidR="00451F1F" w:rsidRPr="009741BA" w:rsidRDefault="00451F1F" w:rsidP="00624CB1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spacing w:line="360" w:lineRule="auto"/>
              <w:ind w:left="360"/>
              <w:jc w:val="both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Sección de Planificación y desarrollo</w:t>
            </w:r>
          </w:p>
        </w:tc>
        <w:tc>
          <w:tcPr>
            <w:tcW w:w="1559" w:type="dxa"/>
            <w:vAlign w:val="center"/>
          </w:tcPr>
          <w:p w:rsidR="00451F1F" w:rsidRPr="009741BA" w:rsidRDefault="00451F1F" w:rsidP="003B579C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sz w:val="24"/>
                <w:szCs w:val="24"/>
              </w:rPr>
            </w:pPr>
            <w:r w:rsidRPr="009741BA">
              <w:rPr>
                <w:rFonts w:ascii="Perpetua" w:hAnsi="Perpetua" w:cstheme="minorHAnsi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451F1F" w:rsidRPr="009741BA" w:rsidRDefault="00451F1F" w:rsidP="003B579C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sz w:val="24"/>
                <w:szCs w:val="24"/>
              </w:rPr>
            </w:pPr>
            <w:r w:rsidRPr="009741BA">
              <w:rPr>
                <w:rFonts w:ascii="Perpetua" w:hAnsi="Perpetua" w:cstheme="minorHAnsi"/>
                <w:sz w:val="24"/>
                <w:szCs w:val="24"/>
              </w:rPr>
              <w:t>13</w:t>
            </w:r>
          </w:p>
        </w:tc>
      </w:tr>
      <w:tr w:rsidR="00451F1F" w:rsidRPr="009741BA" w:rsidTr="008613E4">
        <w:tc>
          <w:tcPr>
            <w:tcW w:w="2123" w:type="dxa"/>
            <w:vMerge/>
          </w:tcPr>
          <w:p w:rsidR="00451F1F" w:rsidRPr="009741BA" w:rsidRDefault="00451F1F" w:rsidP="00624CB1">
            <w:pPr>
              <w:tabs>
                <w:tab w:val="left" w:pos="3197"/>
              </w:tabs>
              <w:spacing w:line="360" w:lineRule="auto"/>
              <w:jc w:val="both"/>
              <w:rPr>
                <w:rFonts w:ascii="Perpetua" w:hAnsi="Perpetua" w:cstheme="minorHAnsi"/>
                <w:sz w:val="24"/>
                <w:szCs w:val="24"/>
              </w:rPr>
            </w:pPr>
          </w:p>
        </w:tc>
        <w:tc>
          <w:tcPr>
            <w:tcW w:w="3117" w:type="dxa"/>
            <w:vAlign w:val="bottom"/>
          </w:tcPr>
          <w:p w:rsidR="00451F1F" w:rsidRPr="009741BA" w:rsidRDefault="006E1753" w:rsidP="00624CB1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spacing w:line="360" w:lineRule="auto"/>
              <w:ind w:left="360"/>
              <w:jc w:val="both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 xml:space="preserve">Sección de Comunicación </w:t>
            </w:r>
          </w:p>
        </w:tc>
        <w:tc>
          <w:tcPr>
            <w:tcW w:w="1559" w:type="dxa"/>
            <w:vAlign w:val="center"/>
          </w:tcPr>
          <w:p w:rsidR="00451F1F" w:rsidRPr="009741BA" w:rsidRDefault="00451F1F" w:rsidP="003B579C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sz w:val="24"/>
                <w:szCs w:val="24"/>
              </w:rPr>
            </w:pPr>
            <w:r w:rsidRPr="009741BA">
              <w:rPr>
                <w:rFonts w:ascii="Perpetua" w:hAnsi="Perpetua" w:cstheme="minorHAnsi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451F1F" w:rsidRPr="009741BA" w:rsidRDefault="00451F1F" w:rsidP="003B579C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sz w:val="24"/>
                <w:szCs w:val="24"/>
              </w:rPr>
            </w:pPr>
            <w:r w:rsidRPr="009741BA">
              <w:rPr>
                <w:rFonts w:ascii="Perpetua" w:hAnsi="Perpetua" w:cstheme="minorHAnsi"/>
                <w:sz w:val="24"/>
                <w:szCs w:val="24"/>
              </w:rPr>
              <w:t>14</w:t>
            </w:r>
          </w:p>
        </w:tc>
      </w:tr>
      <w:tr w:rsidR="00451F1F" w:rsidRPr="009741BA" w:rsidTr="008613E4">
        <w:tc>
          <w:tcPr>
            <w:tcW w:w="2123" w:type="dxa"/>
            <w:vMerge/>
          </w:tcPr>
          <w:p w:rsidR="00451F1F" w:rsidRPr="009741BA" w:rsidRDefault="00451F1F" w:rsidP="00624CB1">
            <w:pPr>
              <w:tabs>
                <w:tab w:val="left" w:pos="3197"/>
              </w:tabs>
              <w:spacing w:line="360" w:lineRule="auto"/>
              <w:jc w:val="both"/>
              <w:rPr>
                <w:rFonts w:ascii="Perpetua" w:hAnsi="Perpetua" w:cstheme="minorHAnsi"/>
                <w:sz w:val="24"/>
                <w:szCs w:val="24"/>
              </w:rPr>
            </w:pPr>
          </w:p>
        </w:tc>
        <w:tc>
          <w:tcPr>
            <w:tcW w:w="3117" w:type="dxa"/>
            <w:vAlign w:val="bottom"/>
          </w:tcPr>
          <w:p w:rsidR="00451F1F" w:rsidRDefault="00451F1F" w:rsidP="00624CB1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spacing w:line="360" w:lineRule="auto"/>
              <w:ind w:left="360"/>
              <w:jc w:val="both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Oficina de Libre accesos a la información</w:t>
            </w:r>
          </w:p>
          <w:p w:rsidR="008613E4" w:rsidRDefault="008613E4" w:rsidP="008613E4">
            <w:pPr>
              <w:pStyle w:val="Prrafodelista"/>
              <w:tabs>
                <w:tab w:val="left" w:pos="3197"/>
              </w:tabs>
              <w:spacing w:line="360" w:lineRule="auto"/>
              <w:ind w:left="360"/>
              <w:jc w:val="both"/>
              <w:rPr>
                <w:rFonts w:ascii="Perpetua" w:hAnsi="Perpetua" w:cstheme="minorHAnsi"/>
                <w:sz w:val="20"/>
                <w:szCs w:val="20"/>
              </w:rPr>
            </w:pPr>
          </w:p>
          <w:p w:rsidR="008613E4" w:rsidRPr="009741BA" w:rsidRDefault="008613E4" w:rsidP="008613E4">
            <w:pPr>
              <w:pStyle w:val="Prrafodelista"/>
              <w:tabs>
                <w:tab w:val="left" w:pos="3197"/>
              </w:tabs>
              <w:spacing w:line="360" w:lineRule="auto"/>
              <w:ind w:left="360"/>
              <w:jc w:val="both"/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51F1F" w:rsidRPr="009741BA" w:rsidRDefault="00451F1F" w:rsidP="003B579C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sz w:val="24"/>
                <w:szCs w:val="24"/>
              </w:rPr>
            </w:pPr>
            <w:r w:rsidRPr="009741BA">
              <w:rPr>
                <w:rFonts w:ascii="Perpetua" w:hAnsi="Perpetua" w:cstheme="minorHAnsi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451F1F" w:rsidRPr="009741BA" w:rsidRDefault="00451F1F" w:rsidP="003B579C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sz w:val="24"/>
                <w:szCs w:val="24"/>
              </w:rPr>
            </w:pPr>
            <w:r w:rsidRPr="009741BA">
              <w:rPr>
                <w:rFonts w:ascii="Perpetua" w:hAnsi="Perpetua" w:cstheme="minorHAnsi"/>
                <w:sz w:val="24"/>
                <w:szCs w:val="24"/>
              </w:rPr>
              <w:t>17</w:t>
            </w:r>
          </w:p>
        </w:tc>
      </w:tr>
      <w:tr w:rsidR="006E1753" w:rsidRPr="009741BA" w:rsidTr="008613E4">
        <w:tc>
          <w:tcPr>
            <w:tcW w:w="2123" w:type="dxa"/>
            <w:vMerge w:val="restart"/>
            <w:vAlign w:val="center"/>
          </w:tcPr>
          <w:p w:rsidR="006E1753" w:rsidRPr="009741BA" w:rsidRDefault="006E1753" w:rsidP="00624CB1">
            <w:pPr>
              <w:tabs>
                <w:tab w:val="left" w:pos="3197"/>
              </w:tabs>
              <w:spacing w:line="360" w:lineRule="auto"/>
              <w:jc w:val="both"/>
              <w:rPr>
                <w:rFonts w:ascii="Perpetua" w:hAnsi="Perpetua" w:cstheme="minorHAnsi"/>
                <w:b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b/>
                <w:sz w:val="20"/>
                <w:szCs w:val="20"/>
              </w:rPr>
              <w:lastRenderedPageBreak/>
              <w:t>Áreas de Apoyo</w:t>
            </w:r>
          </w:p>
        </w:tc>
        <w:tc>
          <w:tcPr>
            <w:tcW w:w="3117" w:type="dxa"/>
          </w:tcPr>
          <w:p w:rsidR="006E1753" w:rsidRPr="009741BA" w:rsidRDefault="006E1753" w:rsidP="008613E4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b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b/>
                <w:sz w:val="20"/>
                <w:szCs w:val="20"/>
              </w:rPr>
              <w:t>DIRECCION</w:t>
            </w:r>
          </w:p>
          <w:p w:rsidR="006E1753" w:rsidRPr="009741BA" w:rsidRDefault="006E1753" w:rsidP="00624CB1">
            <w:pPr>
              <w:pStyle w:val="Prrafodelista"/>
              <w:numPr>
                <w:ilvl w:val="0"/>
                <w:numId w:val="6"/>
              </w:numPr>
              <w:tabs>
                <w:tab w:val="left" w:pos="3197"/>
              </w:tabs>
              <w:spacing w:line="360" w:lineRule="auto"/>
              <w:jc w:val="both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Dirección Administrativa y</w:t>
            </w:r>
          </w:p>
          <w:p w:rsidR="00D35694" w:rsidRPr="009741BA" w:rsidRDefault="006E1753" w:rsidP="00624CB1">
            <w:pPr>
              <w:pStyle w:val="Prrafodelista"/>
              <w:tabs>
                <w:tab w:val="left" w:pos="3197"/>
              </w:tabs>
              <w:spacing w:line="360" w:lineRule="auto"/>
              <w:ind w:left="360"/>
              <w:jc w:val="both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Financiero</w:t>
            </w:r>
          </w:p>
          <w:p w:rsidR="006E1753" w:rsidRPr="009741BA" w:rsidRDefault="00D35694" w:rsidP="00624CB1">
            <w:pPr>
              <w:pStyle w:val="Prrafodelista"/>
              <w:numPr>
                <w:ilvl w:val="0"/>
                <w:numId w:val="6"/>
              </w:numPr>
              <w:tabs>
                <w:tab w:val="left" w:pos="3197"/>
              </w:tabs>
              <w:spacing w:line="360" w:lineRule="auto"/>
              <w:jc w:val="both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 xml:space="preserve"> Departamento </w:t>
            </w:r>
            <w:r w:rsidR="006E1753" w:rsidRPr="009741BA">
              <w:rPr>
                <w:rFonts w:ascii="Perpetua" w:hAnsi="Perpetua" w:cstheme="minorHAnsi"/>
                <w:sz w:val="20"/>
                <w:szCs w:val="20"/>
              </w:rPr>
              <w:t>Administrativo</w:t>
            </w:r>
          </w:p>
          <w:p w:rsidR="006E1753" w:rsidRPr="009741BA" w:rsidRDefault="006E1753" w:rsidP="00624CB1">
            <w:pPr>
              <w:pStyle w:val="Prrafodelista"/>
              <w:numPr>
                <w:ilvl w:val="0"/>
                <w:numId w:val="6"/>
              </w:numPr>
              <w:tabs>
                <w:tab w:val="left" w:pos="3197"/>
              </w:tabs>
              <w:spacing w:line="360" w:lineRule="auto"/>
              <w:jc w:val="both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División de Compras y</w:t>
            </w:r>
          </w:p>
          <w:p w:rsidR="006E1753" w:rsidRPr="009741BA" w:rsidRDefault="006E1753" w:rsidP="00624CB1">
            <w:pPr>
              <w:pStyle w:val="Prrafodelista"/>
              <w:numPr>
                <w:ilvl w:val="0"/>
                <w:numId w:val="6"/>
              </w:numPr>
              <w:tabs>
                <w:tab w:val="left" w:pos="3197"/>
              </w:tabs>
              <w:spacing w:line="360" w:lineRule="auto"/>
              <w:jc w:val="both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Contrataciones</w:t>
            </w:r>
          </w:p>
          <w:p w:rsidR="006E1753" w:rsidRPr="009741BA" w:rsidRDefault="006E1753" w:rsidP="00624CB1">
            <w:pPr>
              <w:pStyle w:val="Prrafodelista"/>
              <w:numPr>
                <w:ilvl w:val="0"/>
                <w:numId w:val="6"/>
              </w:numPr>
              <w:tabs>
                <w:tab w:val="left" w:pos="3197"/>
              </w:tabs>
              <w:spacing w:line="360" w:lineRule="auto"/>
              <w:jc w:val="both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Departamento Financiero</w:t>
            </w:r>
          </w:p>
          <w:p w:rsidR="00D35694" w:rsidRPr="009741BA" w:rsidRDefault="00D35694" w:rsidP="00624CB1">
            <w:pPr>
              <w:pStyle w:val="Prrafodelista"/>
              <w:numPr>
                <w:ilvl w:val="0"/>
                <w:numId w:val="6"/>
              </w:numPr>
              <w:tabs>
                <w:tab w:val="left" w:pos="3197"/>
              </w:tabs>
              <w:spacing w:line="360" w:lineRule="auto"/>
              <w:jc w:val="both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División de Contabilidad</w:t>
            </w:r>
          </w:p>
          <w:p w:rsidR="00D35694" w:rsidRPr="009741BA" w:rsidRDefault="00D35694" w:rsidP="00624CB1">
            <w:pPr>
              <w:pStyle w:val="Prrafodelista"/>
              <w:numPr>
                <w:ilvl w:val="0"/>
                <w:numId w:val="6"/>
              </w:numPr>
              <w:tabs>
                <w:tab w:val="left" w:pos="3197"/>
              </w:tabs>
              <w:spacing w:line="360" w:lineRule="auto"/>
              <w:jc w:val="both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Sección de Tesorería</w:t>
            </w:r>
          </w:p>
          <w:p w:rsidR="00D35694" w:rsidRPr="009741BA" w:rsidRDefault="00D35694" w:rsidP="00624CB1">
            <w:pPr>
              <w:pStyle w:val="Prrafodelista"/>
              <w:numPr>
                <w:ilvl w:val="0"/>
                <w:numId w:val="6"/>
              </w:numPr>
              <w:tabs>
                <w:tab w:val="left" w:pos="3197"/>
              </w:tabs>
              <w:spacing w:line="360" w:lineRule="auto"/>
              <w:jc w:val="both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 xml:space="preserve">Sección de Activo fijo </w:t>
            </w:r>
          </w:p>
          <w:p w:rsidR="00D35694" w:rsidRPr="009741BA" w:rsidRDefault="00D35694" w:rsidP="00624CB1">
            <w:pPr>
              <w:pStyle w:val="Prrafodelista"/>
              <w:numPr>
                <w:ilvl w:val="0"/>
                <w:numId w:val="6"/>
              </w:numPr>
              <w:tabs>
                <w:tab w:val="left" w:pos="3197"/>
              </w:tabs>
              <w:spacing w:line="360" w:lineRule="auto"/>
              <w:jc w:val="both"/>
              <w:rPr>
                <w:rFonts w:ascii="Perpetua" w:hAnsi="Perpetua" w:cstheme="minorHAnsi"/>
                <w:sz w:val="24"/>
                <w:szCs w:val="24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Sección de Control Interno</w:t>
            </w:r>
          </w:p>
        </w:tc>
        <w:tc>
          <w:tcPr>
            <w:tcW w:w="1559" w:type="dxa"/>
            <w:vAlign w:val="center"/>
          </w:tcPr>
          <w:p w:rsidR="006E1753" w:rsidRPr="009741BA" w:rsidRDefault="006E1753" w:rsidP="003B579C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sz w:val="24"/>
                <w:szCs w:val="24"/>
              </w:rPr>
            </w:pPr>
            <w:r w:rsidRPr="009741BA">
              <w:rPr>
                <w:rFonts w:ascii="Perpetua" w:hAnsi="Perpetua" w:cstheme="minorHAnsi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6E1753" w:rsidRPr="009741BA" w:rsidRDefault="006E1753" w:rsidP="003B579C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sz w:val="24"/>
                <w:szCs w:val="24"/>
              </w:rPr>
            </w:pPr>
            <w:r w:rsidRPr="009741BA">
              <w:rPr>
                <w:rFonts w:ascii="Perpetua" w:hAnsi="Perpetua" w:cstheme="minorHAnsi"/>
                <w:sz w:val="24"/>
                <w:szCs w:val="24"/>
              </w:rPr>
              <w:t>14</w:t>
            </w:r>
          </w:p>
        </w:tc>
      </w:tr>
      <w:tr w:rsidR="006E1753" w:rsidRPr="009741BA" w:rsidTr="008613E4">
        <w:tc>
          <w:tcPr>
            <w:tcW w:w="2123" w:type="dxa"/>
            <w:vMerge/>
          </w:tcPr>
          <w:p w:rsidR="006E1753" w:rsidRPr="009741BA" w:rsidRDefault="006E1753" w:rsidP="00624CB1">
            <w:pPr>
              <w:tabs>
                <w:tab w:val="left" w:pos="3197"/>
              </w:tabs>
              <w:spacing w:line="360" w:lineRule="auto"/>
              <w:jc w:val="both"/>
              <w:rPr>
                <w:rFonts w:ascii="Perpetua" w:hAnsi="Perpetua"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:rsidR="006E1753" w:rsidRPr="009741BA" w:rsidRDefault="006E1753" w:rsidP="00624CB1">
            <w:pPr>
              <w:tabs>
                <w:tab w:val="left" w:pos="3197"/>
              </w:tabs>
              <w:spacing w:line="360" w:lineRule="auto"/>
              <w:jc w:val="both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sym w:font="Symbol" w:char="F0B7"/>
            </w:r>
            <w:r w:rsidRPr="009741BA">
              <w:rPr>
                <w:rFonts w:ascii="Perpetua" w:hAnsi="Perpetua" w:cstheme="minorHAnsi"/>
                <w:sz w:val="20"/>
                <w:szCs w:val="20"/>
              </w:rPr>
              <w:t xml:space="preserve"> División de Tecnología de la Información y Comunicaciones</w:t>
            </w:r>
          </w:p>
        </w:tc>
        <w:tc>
          <w:tcPr>
            <w:tcW w:w="1559" w:type="dxa"/>
            <w:vAlign w:val="center"/>
          </w:tcPr>
          <w:p w:rsidR="006E1753" w:rsidRPr="009741BA" w:rsidRDefault="006E1753" w:rsidP="003B579C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sz w:val="24"/>
                <w:szCs w:val="24"/>
              </w:rPr>
            </w:pPr>
            <w:r w:rsidRPr="009741BA">
              <w:rPr>
                <w:rFonts w:ascii="Perpetua" w:hAnsi="Perpetua" w:cstheme="minorHAnsi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6E1753" w:rsidRPr="009741BA" w:rsidRDefault="006E1753" w:rsidP="003B579C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sz w:val="24"/>
                <w:szCs w:val="24"/>
              </w:rPr>
            </w:pPr>
            <w:r w:rsidRPr="009741BA">
              <w:rPr>
                <w:rFonts w:ascii="Perpetua" w:hAnsi="Perpetua" w:cstheme="minorHAnsi"/>
                <w:sz w:val="24"/>
                <w:szCs w:val="24"/>
              </w:rPr>
              <w:t>40</w:t>
            </w:r>
          </w:p>
        </w:tc>
      </w:tr>
    </w:tbl>
    <w:p w:rsidR="002B0C79" w:rsidRPr="009741BA" w:rsidRDefault="004E4325" w:rsidP="008613E4">
      <w:pPr>
        <w:tabs>
          <w:tab w:val="left" w:pos="3197"/>
        </w:tabs>
        <w:spacing w:line="360" w:lineRule="auto"/>
        <w:jc w:val="center"/>
        <w:rPr>
          <w:rFonts w:ascii="Perpetua" w:hAnsi="Perpetua" w:cstheme="minorHAnsi"/>
          <w:b/>
          <w:sz w:val="20"/>
          <w:szCs w:val="20"/>
        </w:rPr>
      </w:pPr>
      <w:r w:rsidRPr="009741BA">
        <w:rPr>
          <w:rFonts w:ascii="Perpetua" w:hAnsi="Perpetua" w:cstheme="minorHAnsi"/>
          <w:b/>
          <w:sz w:val="20"/>
          <w:szCs w:val="20"/>
        </w:rPr>
        <w:t>Tabla 1</w:t>
      </w:r>
      <w:r w:rsidR="00217251" w:rsidRPr="009741BA">
        <w:rPr>
          <w:rFonts w:ascii="Perpetua" w:hAnsi="Perpetua" w:cstheme="minorHAnsi"/>
          <w:b/>
          <w:sz w:val="20"/>
          <w:szCs w:val="20"/>
        </w:rPr>
        <w:t>.</w:t>
      </w:r>
    </w:p>
    <w:p w:rsidR="000477A6" w:rsidRPr="009741BA" w:rsidRDefault="000477A6" w:rsidP="008613E4">
      <w:pPr>
        <w:tabs>
          <w:tab w:val="left" w:pos="3197"/>
        </w:tabs>
        <w:spacing w:line="240" w:lineRule="auto"/>
        <w:jc w:val="both"/>
        <w:rPr>
          <w:rFonts w:ascii="Perpetua" w:hAnsi="Perpetua" w:cstheme="minorHAnsi"/>
          <w:b/>
          <w:sz w:val="20"/>
          <w:szCs w:val="20"/>
        </w:rPr>
      </w:pPr>
      <w:r w:rsidRPr="009741BA">
        <w:rPr>
          <w:rFonts w:ascii="Perpetua" w:hAnsi="Perpetua" w:cstheme="minorHAnsi"/>
          <w:b/>
          <w:sz w:val="20"/>
          <w:szCs w:val="20"/>
        </w:rPr>
        <w:t>Representación de las cantidades de actividades por área y el porciento (%) equivalente de cada una de ellas</w:t>
      </w:r>
      <w:r w:rsidR="005A059C" w:rsidRPr="009741BA">
        <w:rPr>
          <w:rFonts w:ascii="Perpetua" w:hAnsi="Perpetua" w:cstheme="minorHAnsi"/>
          <w:b/>
          <w:sz w:val="20"/>
          <w:szCs w:val="20"/>
        </w:rPr>
        <w:t xml:space="preserve"> POA 2022</w:t>
      </w:r>
      <w:r w:rsidRPr="009741BA">
        <w:rPr>
          <w:rFonts w:ascii="Perpetua" w:hAnsi="Perpetua" w:cstheme="minorHAnsi"/>
          <w:b/>
          <w:sz w:val="20"/>
          <w:szCs w:val="20"/>
        </w:rPr>
        <w:t>.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123"/>
        <w:gridCol w:w="2408"/>
        <w:gridCol w:w="1985"/>
        <w:gridCol w:w="2126"/>
      </w:tblGrid>
      <w:tr w:rsidR="00EC1E09" w:rsidRPr="009741BA" w:rsidTr="008613E4">
        <w:tc>
          <w:tcPr>
            <w:tcW w:w="4531" w:type="dxa"/>
            <w:gridSpan w:val="2"/>
            <w:vAlign w:val="center"/>
          </w:tcPr>
          <w:p w:rsidR="00EC1E09" w:rsidRPr="009741BA" w:rsidRDefault="00EC1E09" w:rsidP="008613E4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b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b/>
                <w:sz w:val="20"/>
                <w:szCs w:val="20"/>
              </w:rPr>
              <w:t>AREAS ORGANIZACIONALES GENERALES</w:t>
            </w:r>
          </w:p>
        </w:tc>
        <w:tc>
          <w:tcPr>
            <w:tcW w:w="1985" w:type="dxa"/>
            <w:vAlign w:val="center"/>
          </w:tcPr>
          <w:p w:rsidR="00EC1E09" w:rsidRPr="009741BA" w:rsidRDefault="00EC1E09" w:rsidP="008613E4">
            <w:pPr>
              <w:tabs>
                <w:tab w:val="left" w:pos="3197"/>
              </w:tabs>
              <w:jc w:val="both"/>
              <w:rPr>
                <w:rFonts w:ascii="Perpetua" w:hAnsi="Perpetua" w:cstheme="minorHAnsi"/>
                <w:b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b/>
                <w:sz w:val="20"/>
                <w:szCs w:val="20"/>
              </w:rPr>
              <w:t xml:space="preserve">CANTIDAD DE ACTIVIDADES </w:t>
            </w:r>
          </w:p>
        </w:tc>
        <w:tc>
          <w:tcPr>
            <w:tcW w:w="2126" w:type="dxa"/>
            <w:vAlign w:val="center"/>
          </w:tcPr>
          <w:p w:rsidR="00EC1E09" w:rsidRPr="009741BA" w:rsidRDefault="00EC1E09" w:rsidP="008613E4">
            <w:pPr>
              <w:tabs>
                <w:tab w:val="left" w:pos="3197"/>
              </w:tabs>
              <w:jc w:val="both"/>
              <w:rPr>
                <w:rFonts w:ascii="Perpetua" w:hAnsi="Perpetua" w:cstheme="minorHAnsi"/>
                <w:b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b/>
                <w:sz w:val="20"/>
                <w:szCs w:val="20"/>
              </w:rPr>
              <w:t xml:space="preserve">% PORCENTAJE DE CADA DEPARTAMENTO </w:t>
            </w:r>
          </w:p>
        </w:tc>
      </w:tr>
      <w:tr w:rsidR="00EC1E09" w:rsidRPr="009741BA" w:rsidTr="008613E4">
        <w:trPr>
          <w:trHeight w:val="728"/>
        </w:trPr>
        <w:tc>
          <w:tcPr>
            <w:tcW w:w="2123" w:type="dxa"/>
            <w:vAlign w:val="center"/>
          </w:tcPr>
          <w:p w:rsidR="00EC1E09" w:rsidRPr="009741BA" w:rsidRDefault="00EC1E09" w:rsidP="00624CB1">
            <w:pPr>
              <w:tabs>
                <w:tab w:val="left" w:pos="3197"/>
              </w:tabs>
              <w:spacing w:line="360" w:lineRule="auto"/>
              <w:jc w:val="both"/>
              <w:rPr>
                <w:rFonts w:ascii="Perpetua" w:hAnsi="Perpetua" w:cstheme="minorHAnsi"/>
                <w:b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b/>
                <w:sz w:val="20"/>
                <w:szCs w:val="20"/>
              </w:rPr>
              <w:t>Áreas Sustantivas</w:t>
            </w:r>
          </w:p>
        </w:tc>
        <w:tc>
          <w:tcPr>
            <w:tcW w:w="2408" w:type="dxa"/>
            <w:vAlign w:val="center"/>
          </w:tcPr>
          <w:p w:rsidR="00EC1E09" w:rsidRPr="009741BA" w:rsidRDefault="00EC1E09" w:rsidP="00624CB1">
            <w:pPr>
              <w:pStyle w:val="Prrafodelista"/>
              <w:tabs>
                <w:tab w:val="left" w:pos="3197"/>
              </w:tabs>
              <w:spacing w:line="360" w:lineRule="auto"/>
              <w:ind w:left="360"/>
              <w:jc w:val="both"/>
              <w:rPr>
                <w:rFonts w:ascii="Perpetua" w:hAnsi="Perpetua" w:cstheme="minorHAnsi"/>
                <w:b/>
                <w:sz w:val="20"/>
                <w:szCs w:val="20"/>
              </w:rPr>
            </w:pPr>
          </w:p>
          <w:p w:rsidR="00EC1E09" w:rsidRPr="009741BA" w:rsidRDefault="00EC1E09" w:rsidP="00624CB1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spacing w:line="360" w:lineRule="auto"/>
              <w:ind w:left="360"/>
              <w:jc w:val="both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Dirección Técnica</w:t>
            </w:r>
          </w:p>
          <w:p w:rsidR="00EC1E09" w:rsidRPr="009741BA" w:rsidRDefault="00EC1E09" w:rsidP="00624CB1">
            <w:pPr>
              <w:pStyle w:val="Prrafodelista"/>
              <w:tabs>
                <w:tab w:val="left" w:pos="3197"/>
              </w:tabs>
              <w:spacing w:line="360" w:lineRule="auto"/>
              <w:ind w:left="360"/>
              <w:jc w:val="both"/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C1E09" w:rsidRPr="009741BA" w:rsidRDefault="00EC1E09" w:rsidP="003B579C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51</w:t>
            </w:r>
          </w:p>
        </w:tc>
        <w:tc>
          <w:tcPr>
            <w:tcW w:w="2126" w:type="dxa"/>
            <w:vAlign w:val="center"/>
          </w:tcPr>
          <w:p w:rsidR="00EC1E09" w:rsidRPr="009741BA" w:rsidRDefault="00EC1E09" w:rsidP="003B579C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29%</w:t>
            </w:r>
          </w:p>
        </w:tc>
      </w:tr>
      <w:tr w:rsidR="00EC1E09" w:rsidRPr="009741BA" w:rsidTr="008613E4">
        <w:tc>
          <w:tcPr>
            <w:tcW w:w="2123" w:type="dxa"/>
            <w:vMerge w:val="restart"/>
          </w:tcPr>
          <w:p w:rsidR="00EC1E09" w:rsidRPr="009741BA" w:rsidRDefault="00EC1E09" w:rsidP="00624CB1">
            <w:pPr>
              <w:tabs>
                <w:tab w:val="left" w:pos="3197"/>
              </w:tabs>
              <w:spacing w:line="360" w:lineRule="auto"/>
              <w:jc w:val="both"/>
              <w:rPr>
                <w:rFonts w:ascii="Perpetua" w:hAnsi="Perpetua" w:cstheme="minorHAnsi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EC1E09" w:rsidRPr="009741BA" w:rsidRDefault="00EC1E09" w:rsidP="00624CB1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spacing w:line="360" w:lineRule="auto"/>
              <w:ind w:left="360"/>
              <w:jc w:val="both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 xml:space="preserve">Departamento de RRHH </w:t>
            </w:r>
          </w:p>
        </w:tc>
        <w:tc>
          <w:tcPr>
            <w:tcW w:w="1985" w:type="dxa"/>
            <w:vAlign w:val="center"/>
          </w:tcPr>
          <w:p w:rsidR="00EC1E09" w:rsidRPr="009741BA" w:rsidRDefault="004E4325" w:rsidP="003B579C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16</w:t>
            </w:r>
          </w:p>
        </w:tc>
        <w:tc>
          <w:tcPr>
            <w:tcW w:w="2126" w:type="dxa"/>
            <w:vAlign w:val="center"/>
          </w:tcPr>
          <w:p w:rsidR="00EC1E09" w:rsidRPr="009741BA" w:rsidRDefault="004E4325" w:rsidP="003B579C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9%</w:t>
            </w:r>
          </w:p>
        </w:tc>
      </w:tr>
      <w:tr w:rsidR="00EC1E09" w:rsidRPr="009741BA" w:rsidTr="008613E4">
        <w:tc>
          <w:tcPr>
            <w:tcW w:w="2123" w:type="dxa"/>
            <w:vMerge/>
          </w:tcPr>
          <w:p w:rsidR="00EC1E09" w:rsidRPr="009741BA" w:rsidRDefault="00EC1E09" w:rsidP="00624CB1">
            <w:pPr>
              <w:tabs>
                <w:tab w:val="left" w:pos="3197"/>
              </w:tabs>
              <w:spacing w:line="360" w:lineRule="auto"/>
              <w:jc w:val="both"/>
              <w:rPr>
                <w:rFonts w:ascii="Perpetua" w:hAnsi="Perpetua" w:cstheme="minorHAnsi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EC1E09" w:rsidRPr="009741BA" w:rsidRDefault="00EC1E09" w:rsidP="00624CB1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spacing w:line="360" w:lineRule="auto"/>
              <w:ind w:left="360"/>
              <w:jc w:val="both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 xml:space="preserve">Departamento Jurídico </w:t>
            </w:r>
          </w:p>
        </w:tc>
        <w:tc>
          <w:tcPr>
            <w:tcW w:w="1985" w:type="dxa"/>
            <w:vAlign w:val="center"/>
          </w:tcPr>
          <w:p w:rsidR="00EC1E09" w:rsidRPr="009741BA" w:rsidRDefault="004E4325" w:rsidP="003B579C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EC1E09" w:rsidRPr="009741BA" w:rsidRDefault="004E4325" w:rsidP="003B579C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5%</w:t>
            </w:r>
          </w:p>
        </w:tc>
      </w:tr>
      <w:tr w:rsidR="00EC1E09" w:rsidRPr="009741BA" w:rsidTr="008613E4">
        <w:tc>
          <w:tcPr>
            <w:tcW w:w="2123" w:type="dxa"/>
            <w:vMerge/>
          </w:tcPr>
          <w:p w:rsidR="00EC1E09" w:rsidRPr="009741BA" w:rsidRDefault="00EC1E09" w:rsidP="00624CB1">
            <w:pPr>
              <w:tabs>
                <w:tab w:val="left" w:pos="3197"/>
              </w:tabs>
              <w:spacing w:line="360" w:lineRule="auto"/>
              <w:jc w:val="both"/>
              <w:rPr>
                <w:rFonts w:ascii="Perpetua" w:hAnsi="Perpetua" w:cstheme="minorHAnsi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EC1E09" w:rsidRPr="009741BA" w:rsidRDefault="00EC1E09" w:rsidP="00624CB1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spacing w:line="360" w:lineRule="auto"/>
              <w:ind w:left="360"/>
              <w:jc w:val="both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Sección de Planificación y desarrollo</w:t>
            </w:r>
          </w:p>
        </w:tc>
        <w:tc>
          <w:tcPr>
            <w:tcW w:w="1985" w:type="dxa"/>
            <w:vAlign w:val="center"/>
          </w:tcPr>
          <w:p w:rsidR="00EC1E09" w:rsidRPr="009741BA" w:rsidRDefault="004E4325" w:rsidP="003B579C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13</w:t>
            </w:r>
          </w:p>
        </w:tc>
        <w:tc>
          <w:tcPr>
            <w:tcW w:w="2126" w:type="dxa"/>
            <w:vAlign w:val="center"/>
          </w:tcPr>
          <w:p w:rsidR="00EC1E09" w:rsidRPr="009741BA" w:rsidRDefault="004E4325" w:rsidP="003B579C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8%</w:t>
            </w:r>
          </w:p>
        </w:tc>
      </w:tr>
      <w:tr w:rsidR="00EC1E09" w:rsidRPr="009741BA" w:rsidTr="008613E4">
        <w:tc>
          <w:tcPr>
            <w:tcW w:w="2123" w:type="dxa"/>
            <w:vMerge/>
          </w:tcPr>
          <w:p w:rsidR="00EC1E09" w:rsidRPr="009741BA" w:rsidRDefault="00EC1E09" w:rsidP="00624CB1">
            <w:pPr>
              <w:tabs>
                <w:tab w:val="left" w:pos="3197"/>
              </w:tabs>
              <w:spacing w:line="360" w:lineRule="auto"/>
              <w:jc w:val="both"/>
              <w:rPr>
                <w:rFonts w:ascii="Perpetua" w:hAnsi="Perpetua" w:cstheme="minorHAnsi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EC1E09" w:rsidRPr="009741BA" w:rsidRDefault="00EC1E09" w:rsidP="00624CB1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spacing w:line="360" w:lineRule="auto"/>
              <w:ind w:left="360"/>
              <w:jc w:val="both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 xml:space="preserve">Sección de </w:t>
            </w:r>
            <w:r w:rsidR="0040264F" w:rsidRPr="009741BA">
              <w:rPr>
                <w:rFonts w:ascii="Perpetua" w:hAnsi="Perpetua" w:cstheme="minorHAnsi"/>
                <w:sz w:val="20"/>
                <w:szCs w:val="20"/>
              </w:rPr>
              <w:t>Comunicaciones</w:t>
            </w:r>
            <w:r w:rsidRPr="009741BA">
              <w:rPr>
                <w:rFonts w:ascii="Perpetua" w:hAnsi="Perpetu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C1E09" w:rsidRPr="009741BA" w:rsidRDefault="004E4325" w:rsidP="003B579C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14</w:t>
            </w:r>
          </w:p>
        </w:tc>
        <w:tc>
          <w:tcPr>
            <w:tcW w:w="2126" w:type="dxa"/>
            <w:vAlign w:val="center"/>
          </w:tcPr>
          <w:p w:rsidR="00EC1E09" w:rsidRPr="009741BA" w:rsidRDefault="004E4325" w:rsidP="003B579C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8%</w:t>
            </w:r>
          </w:p>
        </w:tc>
      </w:tr>
      <w:tr w:rsidR="00EC1E09" w:rsidRPr="009741BA" w:rsidTr="008613E4">
        <w:trPr>
          <w:trHeight w:val="556"/>
        </w:trPr>
        <w:tc>
          <w:tcPr>
            <w:tcW w:w="2123" w:type="dxa"/>
            <w:vMerge/>
          </w:tcPr>
          <w:p w:rsidR="00EC1E09" w:rsidRPr="009741BA" w:rsidRDefault="00EC1E09" w:rsidP="00624CB1">
            <w:pPr>
              <w:tabs>
                <w:tab w:val="left" w:pos="3197"/>
              </w:tabs>
              <w:spacing w:line="360" w:lineRule="auto"/>
              <w:jc w:val="both"/>
              <w:rPr>
                <w:rFonts w:ascii="Perpetua" w:hAnsi="Perpetua" w:cstheme="minorHAnsi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EC1E09" w:rsidRPr="009741BA" w:rsidRDefault="00760BA2" w:rsidP="00624CB1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spacing w:line="360" w:lineRule="auto"/>
              <w:ind w:left="360"/>
              <w:jc w:val="both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Oficina de Libre acceso</w:t>
            </w:r>
            <w:r w:rsidR="00EC1E09" w:rsidRPr="009741BA">
              <w:rPr>
                <w:rFonts w:ascii="Perpetua" w:hAnsi="Perpetua" w:cstheme="minorHAnsi"/>
                <w:sz w:val="20"/>
                <w:szCs w:val="20"/>
              </w:rPr>
              <w:t xml:space="preserve"> a la información</w:t>
            </w:r>
          </w:p>
        </w:tc>
        <w:tc>
          <w:tcPr>
            <w:tcW w:w="1985" w:type="dxa"/>
            <w:vAlign w:val="center"/>
          </w:tcPr>
          <w:p w:rsidR="00EC1E09" w:rsidRPr="009741BA" w:rsidRDefault="004E4325" w:rsidP="003B579C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17</w:t>
            </w:r>
          </w:p>
        </w:tc>
        <w:tc>
          <w:tcPr>
            <w:tcW w:w="2126" w:type="dxa"/>
            <w:vAlign w:val="center"/>
          </w:tcPr>
          <w:p w:rsidR="00EC1E09" w:rsidRPr="009741BA" w:rsidRDefault="004E4325" w:rsidP="003B579C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10%</w:t>
            </w:r>
          </w:p>
        </w:tc>
      </w:tr>
      <w:tr w:rsidR="00EC1E09" w:rsidRPr="009741BA" w:rsidTr="008613E4">
        <w:trPr>
          <w:trHeight w:val="568"/>
        </w:trPr>
        <w:tc>
          <w:tcPr>
            <w:tcW w:w="2123" w:type="dxa"/>
            <w:vMerge w:val="restart"/>
            <w:vAlign w:val="center"/>
          </w:tcPr>
          <w:p w:rsidR="00EC1E09" w:rsidRPr="009741BA" w:rsidRDefault="00EC1E09" w:rsidP="00624CB1">
            <w:pPr>
              <w:tabs>
                <w:tab w:val="left" w:pos="3197"/>
              </w:tabs>
              <w:spacing w:line="360" w:lineRule="auto"/>
              <w:jc w:val="both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Áreas de Apoyo</w:t>
            </w:r>
          </w:p>
        </w:tc>
        <w:tc>
          <w:tcPr>
            <w:tcW w:w="2408" w:type="dxa"/>
          </w:tcPr>
          <w:p w:rsidR="00EC1E09" w:rsidRPr="009741BA" w:rsidRDefault="00EC1E09" w:rsidP="00624CB1">
            <w:pPr>
              <w:tabs>
                <w:tab w:val="left" w:pos="3197"/>
              </w:tabs>
              <w:spacing w:line="360" w:lineRule="auto"/>
              <w:jc w:val="both"/>
              <w:rPr>
                <w:rFonts w:ascii="Perpetua" w:hAnsi="Perpetua" w:cstheme="minorHAnsi"/>
                <w:sz w:val="20"/>
                <w:szCs w:val="20"/>
              </w:rPr>
            </w:pPr>
          </w:p>
          <w:p w:rsidR="00EC1E09" w:rsidRPr="009741BA" w:rsidRDefault="00EC1E09" w:rsidP="00624CB1">
            <w:pPr>
              <w:pStyle w:val="Prrafodelista"/>
              <w:numPr>
                <w:ilvl w:val="0"/>
                <w:numId w:val="6"/>
              </w:numPr>
              <w:tabs>
                <w:tab w:val="left" w:pos="3197"/>
              </w:tabs>
              <w:spacing w:line="360" w:lineRule="auto"/>
              <w:jc w:val="both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Dirección Administrativa y</w:t>
            </w:r>
          </w:p>
          <w:p w:rsidR="004E4325" w:rsidRPr="009741BA" w:rsidRDefault="004E4325" w:rsidP="00624CB1">
            <w:pPr>
              <w:pStyle w:val="Prrafodelista"/>
              <w:tabs>
                <w:tab w:val="left" w:pos="3197"/>
              </w:tabs>
              <w:spacing w:line="360" w:lineRule="auto"/>
              <w:ind w:left="360"/>
              <w:jc w:val="both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Financiera</w:t>
            </w:r>
            <w:r w:rsidR="00EC1E09" w:rsidRPr="009741BA">
              <w:rPr>
                <w:rFonts w:ascii="Perpetua" w:hAnsi="Perpetua" w:cstheme="minorHAnsi"/>
                <w:sz w:val="20"/>
                <w:szCs w:val="20"/>
              </w:rPr>
              <w:t xml:space="preserve"> </w:t>
            </w:r>
          </w:p>
          <w:p w:rsidR="00EC1E09" w:rsidRPr="009741BA" w:rsidRDefault="00EC1E09" w:rsidP="00624CB1">
            <w:pPr>
              <w:pStyle w:val="Prrafodelista"/>
              <w:tabs>
                <w:tab w:val="left" w:pos="3197"/>
              </w:tabs>
              <w:spacing w:line="360" w:lineRule="auto"/>
              <w:ind w:left="360"/>
              <w:jc w:val="both"/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C1E09" w:rsidRPr="009741BA" w:rsidRDefault="004E4325" w:rsidP="003B579C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14</w:t>
            </w:r>
          </w:p>
        </w:tc>
        <w:tc>
          <w:tcPr>
            <w:tcW w:w="2126" w:type="dxa"/>
            <w:vAlign w:val="center"/>
          </w:tcPr>
          <w:p w:rsidR="00EC1E09" w:rsidRPr="009741BA" w:rsidRDefault="004E4325" w:rsidP="003B579C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8%</w:t>
            </w:r>
          </w:p>
        </w:tc>
      </w:tr>
      <w:tr w:rsidR="00EC1E09" w:rsidRPr="009741BA" w:rsidTr="008613E4">
        <w:tc>
          <w:tcPr>
            <w:tcW w:w="2123" w:type="dxa"/>
            <w:vMerge/>
          </w:tcPr>
          <w:p w:rsidR="00EC1E09" w:rsidRPr="009741BA" w:rsidRDefault="00EC1E09" w:rsidP="00624CB1">
            <w:pPr>
              <w:tabs>
                <w:tab w:val="left" w:pos="3197"/>
              </w:tabs>
              <w:spacing w:line="360" w:lineRule="auto"/>
              <w:jc w:val="both"/>
              <w:rPr>
                <w:rFonts w:ascii="Perpetua" w:hAnsi="Perpetua" w:cstheme="minorHAnsi"/>
                <w:sz w:val="24"/>
                <w:szCs w:val="24"/>
              </w:rPr>
            </w:pPr>
          </w:p>
        </w:tc>
        <w:tc>
          <w:tcPr>
            <w:tcW w:w="2408" w:type="dxa"/>
          </w:tcPr>
          <w:p w:rsidR="00EC1E09" w:rsidRPr="009741BA" w:rsidRDefault="00EC1E09" w:rsidP="00624CB1">
            <w:pPr>
              <w:tabs>
                <w:tab w:val="left" w:pos="3197"/>
              </w:tabs>
              <w:spacing w:line="360" w:lineRule="auto"/>
              <w:jc w:val="both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sym w:font="Symbol" w:char="F0B7"/>
            </w:r>
            <w:r w:rsidRPr="009741BA">
              <w:rPr>
                <w:rFonts w:ascii="Perpetua" w:hAnsi="Perpetua" w:cstheme="minorHAnsi"/>
                <w:sz w:val="20"/>
                <w:szCs w:val="20"/>
              </w:rPr>
              <w:t xml:space="preserve"> División de Tecnología de la Información y Comunicaciones</w:t>
            </w:r>
          </w:p>
        </w:tc>
        <w:tc>
          <w:tcPr>
            <w:tcW w:w="1985" w:type="dxa"/>
            <w:vAlign w:val="center"/>
          </w:tcPr>
          <w:p w:rsidR="00EC1E09" w:rsidRPr="009741BA" w:rsidRDefault="004E4325" w:rsidP="003B579C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40</w:t>
            </w:r>
          </w:p>
        </w:tc>
        <w:tc>
          <w:tcPr>
            <w:tcW w:w="2126" w:type="dxa"/>
            <w:vAlign w:val="center"/>
          </w:tcPr>
          <w:p w:rsidR="00EC1E09" w:rsidRPr="009741BA" w:rsidRDefault="004E4325" w:rsidP="003B579C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23%</w:t>
            </w:r>
          </w:p>
        </w:tc>
      </w:tr>
      <w:tr w:rsidR="004E4325" w:rsidRPr="009741BA" w:rsidTr="008613E4">
        <w:tc>
          <w:tcPr>
            <w:tcW w:w="4531" w:type="dxa"/>
            <w:gridSpan w:val="2"/>
          </w:tcPr>
          <w:p w:rsidR="004E4325" w:rsidRPr="009741BA" w:rsidRDefault="004E4325" w:rsidP="00624CB1">
            <w:pPr>
              <w:tabs>
                <w:tab w:val="left" w:pos="3197"/>
              </w:tabs>
              <w:spacing w:line="360" w:lineRule="auto"/>
              <w:jc w:val="both"/>
              <w:rPr>
                <w:rFonts w:ascii="Perpetua" w:hAnsi="Perpetua" w:cstheme="minorHAnsi"/>
                <w:b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 xml:space="preserve">                             </w:t>
            </w:r>
            <w:r w:rsidRPr="009741BA">
              <w:rPr>
                <w:rFonts w:ascii="Perpetua" w:hAnsi="Perpetua" w:cstheme="minorHAnsi"/>
                <w:b/>
                <w:sz w:val="20"/>
                <w:szCs w:val="20"/>
              </w:rPr>
              <w:t xml:space="preserve">     Totales</w:t>
            </w:r>
          </w:p>
        </w:tc>
        <w:tc>
          <w:tcPr>
            <w:tcW w:w="1985" w:type="dxa"/>
            <w:vAlign w:val="center"/>
          </w:tcPr>
          <w:p w:rsidR="004E4325" w:rsidRPr="009741BA" w:rsidRDefault="004E4325" w:rsidP="003B579C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b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b/>
                <w:sz w:val="20"/>
                <w:szCs w:val="20"/>
              </w:rPr>
              <w:t>173</w:t>
            </w:r>
          </w:p>
        </w:tc>
        <w:tc>
          <w:tcPr>
            <w:tcW w:w="2126" w:type="dxa"/>
            <w:vAlign w:val="center"/>
          </w:tcPr>
          <w:p w:rsidR="004E4325" w:rsidRPr="009741BA" w:rsidRDefault="004E4325" w:rsidP="003B579C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b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b/>
                <w:sz w:val="20"/>
                <w:szCs w:val="20"/>
              </w:rPr>
              <w:t>100%</w:t>
            </w:r>
          </w:p>
        </w:tc>
      </w:tr>
    </w:tbl>
    <w:p w:rsidR="002B0C79" w:rsidRPr="009741BA" w:rsidRDefault="004E4325" w:rsidP="00624CB1">
      <w:pPr>
        <w:tabs>
          <w:tab w:val="left" w:pos="3197"/>
        </w:tabs>
        <w:spacing w:line="360" w:lineRule="auto"/>
        <w:jc w:val="both"/>
        <w:rPr>
          <w:rFonts w:ascii="Perpetua" w:hAnsi="Perpetua" w:cstheme="minorHAnsi"/>
          <w:b/>
          <w:sz w:val="20"/>
          <w:szCs w:val="20"/>
        </w:rPr>
      </w:pPr>
      <w:r w:rsidRPr="009741BA">
        <w:rPr>
          <w:rFonts w:ascii="Perpetua" w:hAnsi="Perpetua" w:cstheme="minorHAnsi"/>
          <w:sz w:val="20"/>
          <w:szCs w:val="20"/>
        </w:rPr>
        <w:t xml:space="preserve">                                                                                 </w:t>
      </w:r>
      <w:r w:rsidRPr="009741BA">
        <w:rPr>
          <w:rFonts w:ascii="Perpetua" w:hAnsi="Perpetua" w:cstheme="minorHAnsi"/>
          <w:b/>
          <w:sz w:val="20"/>
          <w:szCs w:val="20"/>
        </w:rPr>
        <w:t>Tabla 2</w:t>
      </w:r>
      <w:r w:rsidR="00217251" w:rsidRPr="009741BA">
        <w:rPr>
          <w:rFonts w:ascii="Perpetua" w:hAnsi="Perpetua" w:cstheme="minorHAnsi"/>
          <w:b/>
          <w:sz w:val="20"/>
          <w:szCs w:val="20"/>
        </w:rPr>
        <w:t>.</w:t>
      </w:r>
    </w:p>
    <w:p w:rsidR="002D3E83" w:rsidRPr="009741BA" w:rsidRDefault="00217251" w:rsidP="008613E4">
      <w:pPr>
        <w:tabs>
          <w:tab w:val="left" w:pos="3197"/>
        </w:tabs>
        <w:spacing w:line="240" w:lineRule="auto"/>
        <w:jc w:val="both"/>
        <w:rPr>
          <w:rFonts w:ascii="Perpetua" w:hAnsi="Perpetua" w:cstheme="minorHAnsi"/>
          <w:sz w:val="24"/>
          <w:szCs w:val="24"/>
        </w:rPr>
      </w:pPr>
      <w:r w:rsidRPr="009741BA">
        <w:rPr>
          <w:rFonts w:ascii="Perpetua" w:hAnsi="Perpetua" w:cstheme="minorHAnsi"/>
          <w:sz w:val="24"/>
          <w:szCs w:val="24"/>
        </w:rPr>
        <w:lastRenderedPageBreak/>
        <w:t>En las tablas 1 y 2 se observan que la mayoría de los productos y actividades corresponden a la dirección técnica 29%, la división de tecn</w:t>
      </w:r>
      <w:r w:rsidR="00BB19AF" w:rsidRPr="009741BA">
        <w:rPr>
          <w:rFonts w:ascii="Perpetua" w:hAnsi="Perpetua" w:cstheme="minorHAnsi"/>
          <w:sz w:val="24"/>
          <w:szCs w:val="24"/>
        </w:rPr>
        <w:t>ología de la comunicación 23%, o</w:t>
      </w:r>
      <w:r w:rsidRPr="009741BA">
        <w:rPr>
          <w:rFonts w:ascii="Perpetua" w:hAnsi="Perpetua" w:cstheme="minorHAnsi"/>
          <w:sz w:val="24"/>
          <w:szCs w:val="24"/>
        </w:rPr>
        <w:t xml:space="preserve">ficina de </w:t>
      </w:r>
      <w:r w:rsidR="00760BA2" w:rsidRPr="009741BA">
        <w:rPr>
          <w:rFonts w:ascii="Perpetua" w:hAnsi="Perpetua" w:cstheme="minorHAnsi"/>
          <w:sz w:val="24"/>
          <w:szCs w:val="24"/>
        </w:rPr>
        <w:t>libre acceso</w:t>
      </w:r>
      <w:r w:rsidRPr="009741BA">
        <w:rPr>
          <w:rFonts w:ascii="Perpetua" w:hAnsi="Perpetua" w:cstheme="minorHAnsi"/>
          <w:sz w:val="24"/>
          <w:szCs w:val="24"/>
        </w:rPr>
        <w:t xml:space="preserve"> a la </w:t>
      </w:r>
      <w:r w:rsidR="00BB19AF" w:rsidRPr="009741BA">
        <w:rPr>
          <w:rFonts w:ascii="Perpetua" w:hAnsi="Perpetua" w:cstheme="minorHAnsi"/>
          <w:sz w:val="24"/>
          <w:szCs w:val="24"/>
        </w:rPr>
        <w:t>información</w:t>
      </w:r>
      <w:r w:rsidRPr="009741BA">
        <w:rPr>
          <w:rFonts w:ascii="Perpetua" w:hAnsi="Perpetua" w:cstheme="minorHAnsi"/>
          <w:sz w:val="24"/>
          <w:szCs w:val="24"/>
        </w:rPr>
        <w:t xml:space="preserve"> 10</w:t>
      </w:r>
      <w:r w:rsidR="00760BA2" w:rsidRPr="009741BA">
        <w:rPr>
          <w:rFonts w:ascii="Perpetua" w:hAnsi="Perpetua" w:cstheme="minorHAnsi"/>
          <w:sz w:val="24"/>
          <w:szCs w:val="24"/>
        </w:rPr>
        <w:t>%, y</w:t>
      </w:r>
      <w:r w:rsidR="002D3E83" w:rsidRPr="009741BA">
        <w:rPr>
          <w:rFonts w:ascii="Perpetua" w:hAnsi="Perpetua" w:cstheme="minorHAnsi"/>
          <w:sz w:val="24"/>
          <w:szCs w:val="24"/>
        </w:rPr>
        <w:t xml:space="preserve"> </w:t>
      </w:r>
      <w:r w:rsidRPr="009741BA">
        <w:rPr>
          <w:rFonts w:ascii="Perpetua" w:hAnsi="Perpetua" w:cstheme="minorHAnsi"/>
          <w:sz w:val="24"/>
          <w:szCs w:val="24"/>
        </w:rPr>
        <w:t>departamento de RRHH 9%,</w:t>
      </w:r>
      <w:r w:rsidR="002D3E83" w:rsidRPr="009741BA">
        <w:rPr>
          <w:rFonts w:ascii="Perpetua" w:hAnsi="Perpetua" w:cstheme="minorHAnsi"/>
          <w:sz w:val="24"/>
          <w:szCs w:val="24"/>
        </w:rPr>
        <w:t xml:space="preserve"> los cuales componen el </w:t>
      </w:r>
      <w:r w:rsidR="002D3E83" w:rsidRPr="009741BA">
        <w:rPr>
          <w:rFonts w:ascii="Perpetua" w:hAnsi="Perpetua" w:cstheme="minorHAnsi"/>
          <w:b/>
          <w:sz w:val="24"/>
          <w:szCs w:val="24"/>
        </w:rPr>
        <w:t xml:space="preserve">71% </w:t>
      </w:r>
      <w:r w:rsidR="002D3E83" w:rsidRPr="009741BA">
        <w:rPr>
          <w:rFonts w:ascii="Perpetua" w:hAnsi="Perpetua" w:cstheme="minorHAnsi"/>
          <w:sz w:val="24"/>
          <w:szCs w:val="24"/>
        </w:rPr>
        <w:t>de los proyectos de la organización.</w:t>
      </w:r>
      <w:r w:rsidRPr="009741BA">
        <w:rPr>
          <w:rFonts w:ascii="Perpetua" w:hAnsi="Perpetua" w:cstheme="minorHAnsi"/>
          <w:sz w:val="24"/>
          <w:szCs w:val="24"/>
        </w:rPr>
        <w:t xml:space="preserve">  </w:t>
      </w:r>
      <w:r w:rsidR="002D3E83" w:rsidRPr="009741BA">
        <w:rPr>
          <w:rFonts w:ascii="Perpetua" w:hAnsi="Perpetua" w:cstheme="minorHAnsi"/>
          <w:sz w:val="24"/>
          <w:szCs w:val="24"/>
        </w:rPr>
        <w:t xml:space="preserve"> </w:t>
      </w:r>
    </w:p>
    <w:p w:rsidR="00604CD2" w:rsidRPr="009741BA" w:rsidRDefault="002D3E83" w:rsidP="008613E4">
      <w:pPr>
        <w:tabs>
          <w:tab w:val="left" w:pos="3197"/>
        </w:tabs>
        <w:spacing w:line="240" w:lineRule="auto"/>
        <w:jc w:val="both"/>
        <w:rPr>
          <w:rFonts w:ascii="Perpetua" w:hAnsi="Perpetua" w:cstheme="minorHAnsi"/>
          <w:sz w:val="24"/>
          <w:szCs w:val="24"/>
        </w:rPr>
      </w:pPr>
      <w:r w:rsidRPr="009741BA">
        <w:rPr>
          <w:rFonts w:ascii="Perpetua" w:hAnsi="Perpetua" w:cstheme="minorHAnsi"/>
          <w:sz w:val="24"/>
          <w:szCs w:val="24"/>
        </w:rPr>
        <w:t>Mientras que la dirección administrativ</w:t>
      </w:r>
      <w:r w:rsidR="0040264F" w:rsidRPr="009741BA">
        <w:rPr>
          <w:rFonts w:ascii="Perpetua" w:hAnsi="Perpetua" w:cstheme="minorHAnsi"/>
          <w:sz w:val="24"/>
          <w:szCs w:val="24"/>
        </w:rPr>
        <w:t>a y Financieras 8</w:t>
      </w:r>
      <w:r w:rsidR="00217251" w:rsidRPr="009741BA">
        <w:rPr>
          <w:rFonts w:ascii="Perpetua" w:hAnsi="Perpetua" w:cstheme="minorHAnsi"/>
          <w:sz w:val="24"/>
          <w:szCs w:val="24"/>
        </w:rPr>
        <w:t xml:space="preserve">%, </w:t>
      </w:r>
      <w:r w:rsidR="0040264F" w:rsidRPr="009741BA">
        <w:rPr>
          <w:rFonts w:ascii="Perpetua" w:hAnsi="Perpetua" w:cstheme="minorHAnsi"/>
          <w:sz w:val="24"/>
          <w:szCs w:val="24"/>
        </w:rPr>
        <w:t>sección de comunicaciones 8%, sección de p</w:t>
      </w:r>
      <w:r w:rsidR="00217251" w:rsidRPr="009741BA">
        <w:rPr>
          <w:rFonts w:ascii="Perpetua" w:hAnsi="Perpetua" w:cstheme="minorHAnsi"/>
          <w:sz w:val="24"/>
          <w:szCs w:val="24"/>
        </w:rPr>
        <w:t>lanifi</w:t>
      </w:r>
      <w:r w:rsidR="0040264F" w:rsidRPr="009741BA">
        <w:rPr>
          <w:rFonts w:ascii="Perpetua" w:hAnsi="Perpetua" w:cstheme="minorHAnsi"/>
          <w:sz w:val="24"/>
          <w:szCs w:val="24"/>
        </w:rPr>
        <w:t>cación y desarrollo 8</w:t>
      </w:r>
      <w:r w:rsidR="00217251" w:rsidRPr="009741BA">
        <w:rPr>
          <w:rFonts w:ascii="Perpetua" w:hAnsi="Perpetua" w:cstheme="minorHAnsi"/>
          <w:sz w:val="24"/>
          <w:szCs w:val="24"/>
        </w:rPr>
        <w:t>%,</w:t>
      </w:r>
      <w:r w:rsidR="0040264F" w:rsidRPr="009741BA">
        <w:rPr>
          <w:rFonts w:ascii="Perpetua" w:hAnsi="Perpetua" w:cstheme="minorHAnsi"/>
          <w:sz w:val="24"/>
          <w:szCs w:val="24"/>
        </w:rPr>
        <w:t xml:space="preserve"> y el departamento jurídico 5% están conformado por </w:t>
      </w:r>
      <w:r w:rsidR="00A7223B" w:rsidRPr="009741BA">
        <w:rPr>
          <w:rFonts w:ascii="Perpetua" w:hAnsi="Perpetua" w:cstheme="minorHAnsi"/>
          <w:sz w:val="24"/>
          <w:szCs w:val="24"/>
        </w:rPr>
        <w:t>ese</w:t>
      </w:r>
      <w:r w:rsidR="0040264F" w:rsidRPr="009741BA">
        <w:rPr>
          <w:rFonts w:ascii="Perpetua" w:hAnsi="Perpetua" w:cstheme="minorHAnsi"/>
          <w:sz w:val="24"/>
          <w:szCs w:val="24"/>
        </w:rPr>
        <w:t xml:space="preserve"> </w:t>
      </w:r>
      <w:r w:rsidR="0040264F" w:rsidRPr="009741BA">
        <w:rPr>
          <w:rFonts w:ascii="Perpetua" w:hAnsi="Perpetua" w:cstheme="minorHAnsi"/>
          <w:b/>
          <w:sz w:val="24"/>
          <w:szCs w:val="24"/>
        </w:rPr>
        <w:t>29%</w:t>
      </w:r>
      <w:r w:rsidR="00217251" w:rsidRPr="009741BA">
        <w:rPr>
          <w:rFonts w:ascii="Perpetua" w:hAnsi="Perpetua" w:cstheme="minorHAnsi"/>
          <w:sz w:val="24"/>
          <w:szCs w:val="24"/>
        </w:rPr>
        <w:t xml:space="preserve"> de todos los productos con sus respectivas actividades.</w:t>
      </w:r>
    </w:p>
    <w:p w:rsidR="00E04F17" w:rsidRPr="009741BA" w:rsidRDefault="00A02378" w:rsidP="000817AF">
      <w:pPr>
        <w:pStyle w:val="Ttulo1"/>
        <w:numPr>
          <w:ilvl w:val="0"/>
          <w:numId w:val="7"/>
        </w:numPr>
        <w:rPr>
          <w:rFonts w:ascii="Perpetua" w:hAnsi="Perpetua" w:cstheme="minorHAnsi"/>
          <w:b/>
          <w:color w:val="auto"/>
          <w:sz w:val="24"/>
          <w:szCs w:val="24"/>
        </w:rPr>
      </w:pPr>
      <w:bookmarkStart w:id="10" w:name="_Toc108618010"/>
      <w:r w:rsidRPr="009741BA">
        <w:rPr>
          <w:rFonts w:ascii="Perpetua" w:hAnsi="Perpetua" w:cstheme="minorHAnsi"/>
          <w:b/>
          <w:color w:val="auto"/>
          <w:sz w:val="24"/>
          <w:szCs w:val="24"/>
        </w:rPr>
        <w:t>Categorización de las actividades del POA</w:t>
      </w:r>
      <w:r w:rsidR="005E0663" w:rsidRPr="009741BA">
        <w:rPr>
          <w:rFonts w:ascii="Perpetua" w:hAnsi="Perpetua" w:cstheme="minorHAnsi"/>
          <w:b/>
          <w:color w:val="auto"/>
          <w:sz w:val="24"/>
          <w:szCs w:val="24"/>
        </w:rPr>
        <w:t>.</w:t>
      </w:r>
      <w:bookmarkEnd w:id="10"/>
    </w:p>
    <w:p w:rsidR="000817AF" w:rsidRPr="009741BA" w:rsidRDefault="000817AF" w:rsidP="000817AF">
      <w:pPr>
        <w:pStyle w:val="Prrafodelista"/>
        <w:rPr>
          <w:rFonts w:ascii="Perpetua" w:hAnsi="Perpetua"/>
        </w:rPr>
      </w:pPr>
    </w:p>
    <w:p w:rsidR="00A02378" w:rsidRPr="009741BA" w:rsidRDefault="00A02378" w:rsidP="008613E4">
      <w:pPr>
        <w:tabs>
          <w:tab w:val="left" w:pos="3197"/>
        </w:tabs>
        <w:spacing w:line="240" w:lineRule="auto"/>
        <w:jc w:val="both"/>
        <w:rPr>
          <w:rFonts w:ascii="Perpetua" w:hAnsi="Perpetua" w:cstheme="minorHAnsi"/>
          <w:sz w:val="24"/>
          <w:szCs w:val="24"/>
        </w:rPr>
      </w:pPr>
      <w:r w:rsidRPr="009741BA">
        <w:rPr>
          <w:rFonts w:ascii="Perpetua" w:hAnsi="Perpetua" w:cstheme="minorHAnsi"/>
          <w:sz w:val="24"/>
          <w:szCs w:val="24"/>
        </w:rPr>
        <w:t xml:space="preserve"> Para fines del presente informe, clasificaremos las actividades que conforman el Plan Operativo Anual de la </w:t>
      </w:r>
      <w:r w:rsidR="002034E5" w:rsidRPr="009741BA">
        <w:rPr>
          <w:rFonts w:ascii="Perpetua" w:hAnsi="Perpetua" w:cstheme="minorHAnsi"/>
          <w:sz w:val="24"/>
          <w:szCs w:val="24"/>
        </w:rPr>
        <w:t>institución en las siguientes tres</w:t>
      </w:r>
      <w:r w:rsidRPr="009741BA">
        <w:rPr>
          <w:rFonts w:ascii="Perpetua" w:hAnsi="Perpetua" w:cstheme="minorHAnsi"/>
          <w:sz w:val="24"/>
          <w:szCs w:val="24"/>
        </w:rPr>
        <w:t xml:space="preserve"> categorías. </w:t>
      </w:r>
    </w:p>
    <w:p w:rsidR="00A02378" w:rsidRPr="009741BA" w:rsidRDefault="00A02378" w:rsidP="008613E4">
      <w:pPr>
        <w:tabs>
          <w:tab w:val="left" w:pos="3197"/>
        </w:tabs>
        <w:spacing w:line="240" w:lineRule="auto"/>
        <w:jc w:val="both"/>
        <w:rPr>
          <w:rFonts w:ascii="Perpetua" w:hAnsi="Perpetua" w:cstheme="minorHAnsi"/>
          <w:sz w:val="24"/>
          <w:szCs w:val="24"/>
        </w:rPr>
      </w:pPr>
      <w:r w:rsidRPr="009741BA">
        <w:rPr>
          <w:rFonts w:ascii="Perpetua" w:hAnsi="Perpetua" w:cstheme="minorHAnsi"/>
          <w:sz w:val="24"/>
          <w:szCs w:val="24"/>
        </w:rPr>
        <w:t>1. Actividades Programadas del Plan Operativo Anual</w:t>
      </w:r>
      <w:r w:rsidR="00995B63" w:rsidRPr="009741BA">
        <w:rPr>
          <w:rFonts w:ascii="Perpetua" w:hAnsi="Perpetua" w:cstheme="minorHAnsi"/>
          <w:sz w:val="24"/>
          <w:szCs w:val="24"/>
        </w:rPr>
        <w:t>.</w:t>
      </w:r>
      <w:r w:rsidRPr="009741BA">
        <w:rPr>
          <w:rFonts w:ascii="Perpetua" w:hAnsi="Perpetua" w:cstheme="minorHAnsi"/>
          <w:sz w:val="24"/>
          <w:szCs w:val="24"/>
        </w:rPr>
        <w:t xml:space="preserve"> </w:t>
      </w:r>
    </w:p>
    <w:p w:rsidR="00A02378" w:rsidRPr="009741BA" w:rsidRDefault="00A02378" w:rsidP="008613E4">
      <w:pPr>
        <w:tabs>
          <w:tab w:val="left" w:pos="3197"/>
        </w:tabs>
        <w:spacing w:line="240" w:lineRule="auto"/>
        <w:jc w:val="both"/>
        <w:rPr>
          <w:rFonts w:ascii="Perpetua" w:hAnsi="Perpetua" w:cstheme="minorHAnsi"/>
          <w:sz w:val="24"/>
          <w:szCs w:val="24"/>
        </w:rPr>
      </w:pPr>
      <w:r w:rsidRPr="009741BA">
        <w:rPr>
          <w:rFonts w:ascii="Perpetua" w:hAnsi="Perpetua" w:cstheme="minorHAnsi"/>
          <w:sz w:val="24"/>
          <w:szCs w:val="24"/>
        </w:rPr>
        <w:t>2. Actividades No Programadas</w:t>
      </w:r>
      <w:r w:rsidR="00995B63" w:rsidRPr="009741BA">
        <w:rPr>
          <w:rFonts w:ascii="Perpetua" w:hAnsi="Perpetua" w:cstheme="minorHAnsi"/>
          <w:sz w:val="24"/>
          <w:szCs w:val="24"/>
        </w:rPr>
        <w:t>,</w:t>
      </w:r>
      <w:r w:rsidRPr="009741BA">
        <w:rPr>
          <w:rFonts w:ascii="Perpetua" w:hAnsi="Perpetua" w:cstheme="minorHAnsi"/>
          <w:sz w:val="24"/>
          <w:szCs w:val="24"/>
        </w:rPr>
        <w:t xml:space="preserve"> que no están asociadas a los Resultados y/o Productos del POA</w:t>
      </w:r>
      <w:r w:rsidR="00995B63" w:rsidRPr="009741BA">
        <w:rPr>
          <w:rFonts w:ascii="Perpetua" w:hAnsi="Perpetua" w:cstheme="minorHAnsi"/>
          <w:sz w:val="24"/>
          <w:szCs w:val="24"/>
        </w:rPr>
        <w:t>.</w:t>
      </w:r>
    </w:p>
    <w:p w:rsidR="00A02378" w:rsidRDefault="00A02378" w:rsidP="008613E4">
      <w:pPr>
        <w:tabs>
          <w:tab w:val="left" w:pos="3197"/>
        </w:tabs>
        <w:spacing w:line="240" w:lineRule="auto"/>
        <w:jc w:val="both"/>
        <w:rPr>
          <w:rFonts w:ascii="Perpetua" w:hAnsi="Perpetua" w:cstheme="minorHAnsi"/>
          <w:sz w:val="24"/>
          <w:szCs w:val="24"/>
        </w:rPr>
      </w:pPr>
      <w:r w:rsidRPr="009741BA">
        <w:rPr>
          <w:rFonts w:ascii="Perpetua" w:hAnsi="Perpetua" w:cstheme="minorHAnsi"/>
          <w:sz w:val="24"/>
          <w:szCs w:val="24"/>
        </w:rPr>
        <w:t xml:space="preserve"> 3. Actividades Para Reprogramar</w:t>
      </w:r>
      <w:r w:rsidR="00995B63" w:rsidRPr="009741BA">
        <w:rPr>
          <w:rFonts w:ascii="Perpetua" w:hAnsi="Perpetua" w:cstheme="minorHAnsi"/>
          <w:sz w:val="24"/>
          <w:szCs w:val="24"/>
        </w:rPr>
        <w:t>.</w:t>
      </w:r>
    </w:p>
    <w:p w:rsidR="008613E4" w:rsidRPr="009741BA" w:rsidRDefault="008613E4" w:rsidP="008613E4">
      <w:pPr>
        <w:tabs>
          <w:tab w:val="left" w:pos="3197"/>
        </w:tabs>
        <w:spacing w:line="240" w:lineRule="auto"/>
        <w:jc w:val="both"/>
        <w:rPr>
          <w:rFonts w:ascii="Perpetua" w:hAnsi="Perpetua" w:cstheme="minorHAnsi"/>
          <w:sz w:val="24"/>
          <w:szCs w:val="24"/>
        </w:rPr>
      </w:pPr>
    </w:p>
    <w:p w:rsidR="009741BA" w:rsidRDefault="000E2C71" w:rsidP="009741BA">
      <w:pPr>
        <w:pStyle w:val="Ttulo2"/>
        <w:rPr>
          <w:rFonts w:ascii="Perpetua" w:hAnsi="Perpetua" w:cstheme="minorHAnsi"/>
          <w:b/>
          <w:color w:val="auto"/>
          <w:sz w:val="24"/>
          <w:szCs w:val="24"/>
        </w:rPr>
      </w:pPr>
      <w:bookmarkStart w:id="11" w:name="_Toc108618011"/>
      <w:r w:rsidRPr="009741BA">
        <w:rPr>
          <w:rFonts w:ascii="Perpetua" w:hAnsi="Perpetua" w:cstheme="minorHAnsi"/>
          <w:b/>
          <w:color w:val="auto"/>
          <w:sz w:val="24"/>
          <w:szCs w:val="24"/>
        </w:rPr>
        <w:t>4.1</w:t>
      </w:r>
      <w:r w:rsidR="00A02378" w:rsidRPr="009741BA">
        <w:rPr>
          <w:rFonts w:ascii="Perpetua" w:hAnsi="Perpetua" w:cstheme="minorHAnsi"/>
          <w:b/>
          <w:color w:val="auto"/>
          <w:sz w:val="24"/>
          <w:szCs w:val="24"/>
        </w:rPr>
        <w:t xml:space="preserve"> Actividades Programadas del Plan Operativo Anual</w:t>
      </w:r>
      <w:r w:rsidR="005E0663" w:rsidRPr="009741BA">
        <w:rPr>
          <w:rFonts w:ascii="Perpetua" w:hAnsi="Perpetua" w:cstheme="minorHAnsi"/>
          <w:b/>
          <w:color w:val="auto"/>
          <w:sz w:val="24"/>
          <w:szCs w:val="24"/>
        </w:rPr>
        <w:t>.</w:t>
      </w:r>
      <w:bookmarkEnd w:id="11"/>
      <w:r w:rsidR="00A02378" w:rsidRPr="009741BA">
        <w:rPr>
          <w:rFonts w:ascii="Perpetua" w:hAnsi="Perpetua" w:cstheme="minorHAnsi"/>
          <w:b/>
          <w:color w:val="auto"/>
          <w:sz w:val="24"/>
          <w:szCs w:val="24"/>
        </w:rPr>
        <w:t xml:space="preserve"> </w:t>
      </w:r>
    </w:p>
    <w:p w:rsidR="008613E4" w:rsidRPr="008613E4" w:rsidRDefault="008613E4" w:rsidP="008613E4">
      <w:pPr>
        <w:spacing w:after="0" w:line="240" w:lineRule="auto"/>
      </w:pPr>
    </w:p>
    <w:p w:rsidR="00604CD2" w:rsidRDefault="00A02378" w:rsidP="008613E4">
      <w:pPr>
        <w:tabs>
          <w:tab w:val="left" w:pos="3197"/>
        </w:tabs>
        <w:spacing w:after="0" w:line="240" w:lineRule="auto"/>
        <w:jc w:val="both"/>
        <w:rPr>
          <w:rFonts w:ascii="Perpetua" w:hAnsi="Perpetua" w:cstheme="minorHAnsi"/>
          <w:sz w:val="24"/>
          <w:szCs w:val="24"/>
        </w:rPr>
      </w:pPr>
      <w:r w:rsidRPr="009741BA">
        <w:rPr>
          <w:rFonts w:ascii="Perpetua" w:hAnsi="Perpetua" w:cstheme="minorHAnsi"/>
          <w:sz w:val="24"/>
          <w:szCs w:val="24"/>
        </w:rPr>
        <w:t>Son aquellas actividades que se realizaron en el mes asignado. Ver anexo</w:t>
      </w:r>
      <w:r w:rsidR="000E2C71" w:rsidRPr="009741BA">
        <w:rPr>
          <w:rFonts w:ascii="Perpetua" w:hAnsi="Perpetua" w:cstheme="minorHAnsi"/>
          <w:sz w:val="24"/>
          <w:szCs w:val="24"/>
        </w:rPr>
        <w:t>s al final</w:t>
      </w:r>
      <w:r w:rsidR="00995B63" w:rsidRPr="009741BA">
        <w:rPr>
          <w:rFonts w:ascii="Perpetua" w:hAnsi="Perpetua" w:cstheme="minorHAnsi"/>
          <w:sz w:val="24"/>
          <w:szCs w:val="24"/>
        </w:rPr>
        <w:t>,</w:t>
      </w:r>
      <w:r w:rsidR="000E2C71" w:rsidRPr="009741BA">
        <w:rPr>
          <w:rFonts w:ascii="Perpetua" w:hAnsi="Perpetua" w:cstheme="minorHAnsi"/>
          <w:sz w:val="24"/>
          <w:szCs w:val="24"/>
        </w:rPr>
        <w:t xml:space="preserve"> de cada departamento con sus respectivas actividades programadas para este trimestre abril-junio del 2022</w:t>
      </w:r>
      <w:r w:rsidRPr="009741BA">
        <w:rPr>
          <w:rFonts w:ascii="Perpetua" w:hAnsi="Perpetua" w:cstheme="minorHAnsi"/>
          <w:sz w:val="24"/>
          <w:szCs w:val="24"/>
        </w:rPr>
        <w:t xml:space="preserve">. </w:t>
      </w:r>
    </w:p>
    <w:p w:rsidR="008613E4" w:rsidRPr="009741BA" w:rsidRDefault="008613E4" w:rsidP="008613E4">
      <w:pPr>
        <w:tabs>
          <w:tab w:val="left" w:pos="3197"/>
        </w:tabs>
        <w:spacing w:after="0" w:line="240" w:lineRule="auto"/>
        <w:jc w:val="both"/>
        <w:rPr>
          <w:rFonts w:ascii="Perpetua" w:hAnsi="Perpetua" w:cstheme="minorHAnsi"/>
          <w:sz w:val="24"/>
          <w:szCs w:val="24"/>
        </w:rPr>
      </w:pPr>
    </w:p>
    <w:p w:rsidR="00295D46" w:rsidRDefault="00295D46" w:rsidP="00E04F17">
      <w:pPr>
        <w:pStyle w:val="Ttulo2"/>
        <w:rPr>
          <w:rFonts w:ascii="Perpetua" w:hAnsi="Perpetua" w:cstheme="minorHAnsi"/>
          <w:b/>
          <w:color w:val="auto"/>
          <w:sz w:val="24"/>
          <w:szCs w:val="24"/>
        </w:rPr>
      </w:pPr>
      <w:bookmarkStart w:id="12" w:name="_Toc108618012"/>
      <w:r w:rsidRPr="009741BA">
        <w:rPr>
          <w:rFonts w:ascii="Perpetua" w:hAnsi="Perpetua" w:cstheme="minorHAnsi"/>
          <w:b/>
          <w:color w:val="auto"/>
          <w:sz w:val="24"/>
          <w:szCs w:val="24"/>
        </w:rPr>
        <w:t xml:space="preserve">4.2 </w:t>
      </w:r>
      <w:r w:rsidR="00D65471" w:rsidRPr="009741BA">
        <w:rPr>
          <w:rFonts w:ascii="Perpetua" w:hAnsi="Perpetua" w:cstheme="minorHAnsi"/>
          <w:b/>
          <w:color w:val="auto"/>
          <w:sz w:val="24"/>
          <w:szCs w:val="24"/>
        </w:rPr>
        <w:t>Actividades No Programadas que no están asociadas a los R</w:t>
      </w:r>
      <w:r w:rsidR="00995B63" w:rsidRPr="009741BA">
        <w:rPr>
          <w:rFonts w:ascii="Perpetua" w:hAnsi="Perpetua" w:cstheme="minorHAnsi"/>
          <w:b/>
          <w:color w:val="auto"/>
          <w:sz w:val="24"/>
          <w:szCs w:val="24"/>
        </w:rPr>
        <w:t>esultados y/o Productos del POA.</w:t>
      </w:r>
      <w:bookmarkEnd w:id="12"/>
    </w:p>
    <w:p w:rsidR="008613E4" w:rsidRPr="008613E4" w:rsidRDefault="008613E4" w:rsidP="008613E4">
      <w:pPr>
        <w:spacing w:after="0"/>
      </w:pPr>
    </w:p>
    <w:p w:rsidR="00D65471" w:rsidRDefault="00295D46" w:rsidP="008613E4">
      <w:pPr>
        <w:tabs>
          <w:tab w:val="left" w:pos="3197"/>
        </w:tabs>
        <w:spacing w:after="0" w:line="240" w:lineRule="auto"/>
        <w:jc w:val="both"/>
        <w:rPr>
          <w:rFonts w:ascii="Perpetua" w:hAnsi="Perpetua" w:cstheme="minorHAnsi"/>
          <w:b/>
          <w:sz w:val="24"/>
          <w:szCs w:val="24"/>
        </w:rPr>
      </w:pPr>
      <w:r w:rsidRPr="009741BA">
        <w:rPr>
          <w:rFonts w:ascii="Perpetua" w:hAnsi="Perpetua" w:cstheme="minorHAnsi"/>
          <w:sz w:val="24"/>
          <w:szCs w:val="24"/>
        </w:rPr>
        <w:t>Son</w:t>
      </w:r>
      <w:r w:rsidR="00D65471" w:rsidRPr="009741BA">
        <w:rPr>
          <w:rFonts w:ascii="Perpetua" w:hAnsi="Perpetua" w:cstheme="minorHAnsi"/>
          <w:sz w:val="24"/>
          <w:szCs w:val="24"/>
        </w:rPr>
        <w:t xml:space="preserve"> aquellas actividades que se necesitan realizar para completar</w:t>
      </w:r>
      <w:r w:rsidRPr="009741BA">
        <w:rPr>
          <w:rFonts w:ascii="Perpetua" w:hAnsi="Perpetua" w:cstheme="minorHAnsi"/>
          <w:sz w:val="24"/>
          <w:szCs w:val="24"/>
        </w:rPr>
        <w:t xml:space="preserve"> los procesos de los departamentos, aun</w:t>
      </w:r>
      <w:r w:rsidR="00217BF9" w:rsidRPr="009741BA">
        <w:rPr>
          <w:rFonts w:ascii="Perpetua" w:hAnsi="Perpetua" w:cstheme="minorHAnsi"/>
          <w:sz w:val="24"/>
          <w:szCs w:val="24"/>
        </w:rPr>
        <w:t>que no son actividades</w:t>
      </w:r>
      <w:r w:rsidR="00D65471" w:rsidRPr="009741BA">
        <w:rPr>
          <w:rFonts w:ascii="Perpetua" w:hAnsi="Perpetua" w:cstheme="minorHAnsi"/>
          <w:sz w:val="24"/>
          <w:szCs w:val="24"/>
        </w:rPr>
        <w:t xml:space="preserve"> en sí</w:t>
      </w:r>
      <w:r w:rsidRPr="009741BA">
        <w:rPr>
          <w:rFonts w:ascii="Perpetua" w:hAnsi="Perpetua" w:cstheme="minorHAnsi"/>
          <w:sz w:val="24"/>
          <w:szCs w:val="24"/>
        </w:rPr>
        <w:t xml:space="preserve"> asignada en el POA. Ver anexo en la plantilla del </w:t>
      </w:r>
      <w:r w:rsidRPr="009741BA">
        <w:rPr>
          <w:rFonts w:ascii="Perpetua" w:hAnsi="Perpetua" w:cstheme="minorHAnsi"/>
          <w:b/>
          <w:sz w:val="24"/>
          <w:szCs w:val="24"/>
        </w:rPr>
        <w:t>Departamento Jurídico</w:t>
      </w:r>
      <w:r w:rsidRPr="009741BA">
        <w:rPr>
          <w:rFonts w:ascii="Perpetua" w:hAnsi="Perpetua" w:cstheme="minorHAnsi"/>
          <w:sz w:val="24"/>
          <w:szCs w:val="24"/>
        </w:rPr>
        <w:t xml:space="preserve"> y la Oficina de </w:t>
      </w:r>
      <w:r w:rsidRPr="009741BA">
        <w:rPr>
          <w:rFonts w:ascii="Perpetua" w:hAnsi="Perpetua" w:cstheme="minorHAnsi"/>
          <w:b/>
          <w:sz w:val="24"/>
          <w:szCs w:val="24"/>
        </w:rPr>
        <w:t xml:space="preserve">Libre Acceso a </w:t>
      </w:r>
      <w:r w:rsidR="00AA7855" w:rsidRPr="009741BA">
        <w:rPr>
          <w:rFonts w:ascii="Perpetua" w:hAnsi="Perpetua" w:cstheme="minorHAnsi"/>
          <w:b/>
          <w:sz w:val="24"/>
          <w:szCs w:val="24"/>
        </w:rPr>
        <w:t>la</w:t>
      </w:r>
      <w:r w:rsidRPr="009741BA">
        <w:rPr>
          <w:rFonts w:ascii="Perpetua" w:hAnsi="Perpetua" w:cstheme="minorHAnsi"/>
          <w:b/>
          <w:sz w:val="24"/>
          <w:szCs w:val="24"/>
        </w:rPr>
        <w:t xml:space="preserve"> Información</w:t>
      </w:r>
      <w:r w:rsidR="00D65471" w:rsidRPr="009741BA">
        <w:rPr>
          <w:rFonts w:ascii="Perpetua" w:hAnsi="Perpetua" w:cstheme="minorHAnsi"/>
          <w:b/>
          <w:sz w:val="24"/>
          <w:szCs w:val="24"/>
        </w:rPr>
        <w:t>.</w:t>
      </w:r>
    </w:p>
    <w:p w:rsidR="008613E4" w:rsidRPr="009741BA" w:rsidRDefault="008613E4" w:rsidP="008613E4">
      <w:pPr>
        <w:tabs>
          <w:tab w:val="left" w:pos="3197"/>
        </w:tabs>
        <w:spacing w:line="240" w:lineRule="auto"/>
        <w:jc w:val="both"/>
        <w:rPr>
          <w:rFonts w:ascii="Perpetua" w:hAnsi="Perpetua" w:cstheme="minorHAnsi"/>
          <w:sz w:val="24"/>
          <w:szCs w:val="24"/>
        </w:rPr>
      </w:pPr>
    </w:p>
    <w:p w:rsidR="009741BA" w:rsidRDefault="00A74ED1" w:rsidP="009741BA">
      <w:pPr>
        <w:pStyle w:val="Ttulo2"/>
        <w:rPr>
          <w:rFonts w:ascii="Perpetua" w:hAnsi="Perpetua" w:cstheme="minorHAnsi"/>
          <w:b/>
          <w:color w:val="auto"/>
          <w:sz w:val="24"/>
          <w:szCs w:val="24"/>
        </w:rPr>
      </w:pPr>
      <w:bookmarkStart w:id="13" w:name="_Toc108618013"/>
      <w:r w:rsidRPr="009741BA">
        <w:rPr>
          <w:rFonts w:ascii="Perpetua" w:hAnsi="Perpetua" w:cstheme="minorHAnsi"/>
          <w:b/>
          <w:color w:val="auto"/>
          <w:sz w:val="24"/>
          <w:szCs w:val="24"/>
        </w:rPr>
        <w:t>4.3 Actividades P</w:t>
      </w:r>
      <w:r w:rsidR="00D10D22" w:rsidRPr="009741BA">
        <w:rPr>
          <w:rFonts w:ascii="Perpetua" w:hAnsi="Perpetua" w:cstheme="minorHAnsi"/>
          <w:b/>
          <w:color w:val="auto"/>
          <w:sz w:val="24"/>
          <w:szCs w:val="24"/>
        </w:rPr>
        <w:t>ara Reprogramar.</w:t>
      </w:r>
      <w:bookmarkEnd w:id="13"/>
    </w:p>
    <w:p w:rsidR="008613E4" w:rsidRPr="008613E4" w:rsidRDefault="008613E4" w:rsidP="008613E4">
      <w:pPr>
        <w:spacing w:after="0"/>
      </w:pPr>
    </w:p>
    <w:p w:rsidR="00B806EE" w:rsidRPr="009741BA" w:rsidRDefault="00A74ED1" w:rsidP="008613E4">
      <w:pPr>
        <w:tabs>
          <w:tab w:val="left" w:pos="3197"/>
        </w:tabs>
        <w:spacing w:after="0" w:line="240" w:lineRule="auto"/>
        <w:jc w:val="both"/>
        <w:rPr>
          <w:rFonts w:ascii="Perpetua" w:hAnsi="Perpetua" w:cstheme="minorHAnsi"/>
          <w:sz w:val="24"/>
          <w:szCs w:val="24"/>
        </w:rPr>
      </w:pPr>
      <w:r w:rsidRPr="009741BA">
        <w:rPr>
          <w:rFonts w:ascii="Perpetua" w:hAnsi="Perpetua" w:cstheme="minorHAnsi"/>
          <w:sz w:val="24"/>
          <w:szCs w:val="24"/>
        </w:rPr>
        <w:t xml:space="preserve">Actividades no ejecutadas en el mes asignado del POA y que pasan a ser reprogramadas para un próximo periodo según lineamientos de la institución o de la Oficina Nacional de la Defensa Publica (ONDP). La reprogramación de una actividad debe tener una debida y avalada justificación o inserción de nueva actividad. </w:t>
      </w:r>
    </w:p>
    <w:p w:rsidR="007F3012" w:rsidRPr="009741BA" w:rsidRDefault="00A74ED1" w:rsidP="00E04F17">
      <w:pPr>
        <w:pStyle w:val="Ttulo1"/>
        <w:rPr>
          <w:rFonts w:ascii="Perpetua" w:hAnsi="Perpetua" w:cstheme="minorHAnsi"/>
          <w:b/>
          <w:color w:val="auto"/>
          <w:sz w:val="24"/>
          <w:szCs w:val="24"/>
        </w:rPr>
      </w:pPr>
      <w:bookmarkStart w:id="14" w:name="_Toc105760312"/>
      <w:bookmarkStart w:id="15" w:name="_Toc108618014"/>
      <w:r w:rsidRPr="009741BA">
        <w:rPr>
          <w:rFonts w:ascii="Perpetua" w:hAnsi="Perpetua" w:cstheme="minorHAnsi"/>
          <w:b/>
          <w:color w:val="auto"/>
          <w:sz w:val="24"/>
          <w:szCs w:val="24"/>
        </w:rPr>
        <w:t>5.</w:t>
      </w:r>
      <w:r w:rsidR="005E3E1F" w:rsidRPr="009741BA">
        <w:rPr>
          <w:rFonts w:ascii="Perpetua" w:hAnsi="Perpetua" w:cstheme="minorHAnsi"/>
          <w:b/>
          <w:color w:val="auto"/>
          <w:sz w:val="24"/>
          <w:szCs w:val="24"/>
        </w:rPr>
        <w:t xml:space="preserve"> Presupuesto </w:t>
      </w:r>
      <w:r w:rsidR="00760BA2" w:rsidRPr="009741BA">
        <w:rPr>
          <w:rFonts w:ascii="Perpetua" w:hAnsi="Perpetua" w:cstheme="minorHAnsi"/>
          <w:b/>
          <w:color w:val="auto"/>
          <w:sz w:val="24"/>
          <w:szCs w:val="24"/>
        </w:rPr>
        <w:t>general proyectado</w:t>
      </w:r>
      <w:r w:rsidR="005E3E1F" w:rsidRPr="009741BA">
        <w:rPr>
          <w:rFonts w:ascii="Perpetua" w:hAnsi="Perpetua" w:cstheme="minorHAnsi"/>
          <w:b/>
          <w:color w:val="auto"/>
          <w:sz w:val="24"/>
          <w:szCs w:val="24"/>
        </w:rPr>
        <w:t xml:space="preserve"> para el POA 2022.</w:t>
      </w:r>
      <w:bookmarkEnd w:id="14"/>
      <w:bookmarkEnd w:id="15"/>
    </w:p>
    <w:p w:rsidR="005E3E1F" w:rsidRPr="009741BA" w:rsidRDefault="005E3E1F" w:rsidP="008613E4">
      <w:pPr>
        <w:tabs>
          <w:tab w:val="left" w:pos="3197"/>
        </w:tabs>
        <w:spacing w:line="240" w:lineRule="auto"/>
        <w:jc w:val="both"/>
        <w:rPr>
          <w:rFonts w:ascii="Perpetua" w:hAnsi="Perpetua" w:cstheme="minorHAnsi"/>
          <w:sz w:val="24"/>
          <w:szCs w:val="24"/>
        </w:rPr>
      </w:pPr>
      <w:r w:rsidRPr="009741BA">
        <w:rPr>
          <w:rFonts w:ascii="Perpetua" w:hAnsi="Perpetua" w:cstheme="minorHAnsi"/>
          <w:sz w:val="24"/>
          <w:szCs w:val="24"/>
        </w:rPr>
        <w:t xml:space="preserve">En la siguiente tabla se aprecia cada una de las áreas </w:t>
      </w:r>
      <w:r w:rsidR="007E7509" w:rsidRPr="009741BA">
        <w:rPr>
          <w:rFonts w:ascii="Perpetua" w:hAnsi="Perpetua" w:cstheme="minorHAnsi"/>
          <w:sz w:val="24"/>
          <w:szCs w:val="24"/>
        </w:rPr>
        <w:t>que tienen incidencias en el Plan Operativo Anual (POA), los presupuestos designados para este año y las respectivas asignaciones por áreas operativas.</w:t>
      </w:r>
      <w:r w:rsidR="00992569" w:rsidRPr="009741BA">
        <w:rPr>
          <w:rFonts w:ascii="Perpetua" w:hAnsi="Perpetua" w:cstheme="minorHAnsi"/>
          <w:sz w:val="24"/>
          <w:szCs w:val="24"/>
        </w:rPr>
        <w:t xml:space="preserve"> </w:t>
      </w:r>
      <w:r w:rsidR="00992569" w:rsidRPr="009741BA">
        <w:rPr>
          <w:rFonts w:ascii="Perpetua" w:hAnsi="Perpetua" w:cstheme="minorHAnsi"/>
          <w:b/>
          <w:sz w:val="24"/>
          <w:szCs w:val="24"/>
        </w:rPr>
        <w:t>Nota</w:t>
      </w:r>
      <w:r w:rsidR="00992569" w:rsidRPr="009741BA">
        <w:rPr>
          <w:rFonts w:ascii="Perpetua" w:hAnsi="Perpetua" w:cstheme="minorHAnsi"/>
          <w:sz w:val="24"/>
          <w:szCs w:val="24"/>
        </w:rPr>
        <w:t>; el Departamento Jurídico y la Oficina de Libre Acceso a la Información no tienen partidas presupuestarias asignadas para este POA 2022</w:t>
      </w:r>
      <w:r w:rsidR="002034E5" w:rsidRPr="009741BA">
        <w:rPr>
          <w:rFonts w:ascii="Perpetua" w:hAnsi="Perpetua" w:cstheme="minorHAnsi"/>
          <w:sz w:val="24"/>
          <w:szCs w:val="24"/>
        </w:rPr>
        <w:t>, pero dichas actividades contribuyen a que los departamentos que tienen puedan lograr los objetivos esperado</w:t>
      </w:r>
      <w:r w:rsidR="00992569" w:rsidRPr="009741BA">
        <w:rPr>
          <w:rFonts w:ascii="Perpetua" w:hAnsi="Perpetua" w:cstheme="minorHAnsi"/>
          <w:sz w:val="24"/>
          <w:szCs w:val="24"/>
        </w:rPr>
        <w:t>.</w:t>
      </w:r>
    </w:p>
    <w:p w:rsidR="008072DF" w:rsidRPr="009741BA" w:rsidRDefault="005C6E1F" w:rsidP="008613E4">
      <w:pPr>
        <w:tabs>
          <w:tab w:val="left" w:pos="3197"/>
        </w:tabs>
        <w:spacing w:line="240" w:lineRule="auto"/>
        <w:jc w:val="both"/>
        <w:rPr>
          <w:rFonts w:ascii="Perpetua" w:hAnsi="Perpetua" w:cstheme="minorHAnsi"/>
          <w:color w:val="000000" w:themeColor="text1"/>
          <w:sz w:val="24"/>
          <w:szCs w:val="24"/>
        </w:rPr>
      </w:pPr>
      <w:r w:rsidRPr="009741BA">
        <w:rPr>
          <w:rFonts w:ascii="Perpetua" w:hAnsi="Perpetua" w:cstheme="minorHAnsi"/>
          <w:color w:val="000000" w:themeColor="text1"/>
          <w:sz w:val="24"/>
          <w:szCs w:val="24"/>
        </w:rPr>
        <w:t>En el POA del 2022 se aprobaron unos 56 proyectos</w:t>
      </w:r>
      <w:r w:rsidR="002034E5" w:rsidRPr="009741BA">
        <w:rPr>
          <w:rFonts w:ascii="Perpetua" w:hAnsi="Perpetua" w:cstheme="minorHAnsi"/>
          <w:color w:val="000000" w:themeColor="text1"/>
          <w:sz w:val="24"/>
          <w:szCs w:val="24"/>
        </w:rPr>
        <w:t>,</w:t>
      </w:r>
      <w:r w:rsidR="006C19B9" w:rsidRPr="009741BA">
        <w:rPr>
          <w:rFonts w:ascii="Perpetua" w:hAnsi="Perpetua" w:cstheme="minorHAnsi"/>
          <w:color w:val="000000" w:themeColor="text1"/>
          <w:sz w:val="24"/>
          <w:szCs w:val="24"/>
        </w:rPr>
        <w:t xml:space="preserve"> para</w:t>
      </w:r>
      <w:r w:rsidRPr="009741BA">
        <w:rPr>
          <w:rFonts w:ascii="Perpetua" w:hAnsi="Perpetua" w:cstheme="minorHAnsi"/>
          <w:color w:val="000000" w:themeColor="text1"/>
          <w:sz w:val="24"/>
          <w:szCs w:val="24"/>
        </w:rPr>
        <w:t xml:space="preserve"> </w:t>
      </w:r>
      <w:r w:rsidR="00BC0AE4" w:rsidRPr="009741BA">
        <w:rPr>
          <w:rFonts w:ascii="Perpetua" w:hAnsi="Perpetua" w:cstheme="minorHAnsi"/>
          <w:color w:val="000000" w:themeColor="text1"/>
          <w:sz w:val="24"/>
          <w:szCs w:val="24"/>
        </w:rPr>
        <w:t xml:space="preserve">los </w:t>
      </w:r>
      <w:r w:rsidR="00760BA2" w:rsidRPr="009741BA">
        <w:rPr>
          <w:rFonts w:ascii="Perpetua" w:hAnsi="Perpetua" w:cstheme="minorHAnsi"/>
          <w:color w:val="000000" w:themeColor="text1"/>
          <w:sz w:val="24"/>
          <w:szCs w:val="24"/>
        </w:rPr>
        <w:t>cuales el</w:t>
      </w:r>
      <w:r w:rsidR="006C19B9" w:rsidRPr="009741BA">
        <w:rPr>
          <w:rFonts w:ascii="Perpetua" w:hAnsi="Perpetua" w:cstheme="minorHAnsi"/>
          <w:color w:val="000000" w:themeColor="text1"/>
          <w:sz w:val="24"/>
          <w:szCs w:val="24"/>
        </w:rPr>
        <w:t xml:space="preserve"> presupuesto a</w:t>
      </w:r>
      <w:r w:rsidR="002B4BF2" w:rsidRPr="009741BA">
        <w:rPr>
          <w:rFonts w:ascii="Perpetua" w:hAnsi="Perpetua" w:cstheme="minorHAnsi"/>
          <w:color w:val="000000" w:themeColor="text1"/>
          <w:sz w:val="24"/>
          <w:szCs w:val="24"/>
        </w:rPr>
        <w:t>signado</w:t>
      </w:r>
      <w:r w:rsidR="006C19B9" w:rsidRPr="009741BA">
        <w:rPr>
          <w:rFonts w:ascii="Perpetua" w:hAnsi="Perpetua" w:cstheme="minorHAnsi"/>
          <w:color w:val="000000" w:themeColor="text1"/>
          <w:sz w:val="24"/>
          <w:szCs w:val="24"/>
        </w:rPr>
        <w:t xml:space="preserve"> por</w:t>
      </w:r>
      <w:r w:rsidR="00772F1A" w:rsidRPr="009741BA">
        <w:rPr>
          <w:rFonts w:ascii="Perpetua" w:hAnsi="Perpetua" w:cstheme="minorHAnsi"/>
          <w:color w:val="000000" w:themeColor="text1"/>
          <w:sz w:val="24"/>
          <w:szCs w:val="24"/>
        </w:rPr>
        <w:t xml:space="preserve"> la </w:t>
      </w:r>
      <w:r w:rsidR="002B4BF2" w:rsidRPr="009741BA">
        <w:rPr>
          <w:rFonts w:ascii="Perpetua" w:hAnsi="Perpetua" w:cstheme="minorHAnsi"/>
          <w:color w:val="000000" w:themeColor="text1"/>
          <w:sz w:val="24"/>
          <w:szCs w:val="24"/>
        </w:rPr>
        <w:t>dirección</w:t>
      </w:r>
      <w:r w:rsidR="00772F1A" w:rsidRPr="009741BA">
        <w:rPr>
          <w:rFonts w:ascii="Perpetua" w:hAnsi="Perpetua" w:cstheme="minorHAnsi"/>
          <w:color w:val="000000" w:themeColor="text1"/>
          <w:sz w:val="24"/>
          <w:szCs w:val="24"/>
        </w:rPr>
        <w:t xml:space="preserve"> Nacional de la Defensa </w:t>
      </w:r>
      <w:r w:rsidR="00760BA2" w:rsidRPr="009741BA">
        <w:rPr>
          <w:rFonts w:ascii="Perpetua" w:hAnsi="Perpetua" w:cstheme="minorHAnsi"/>
          <w:color w:val="000000" w:themeColor="text1"/>
          <w:sz w:val="24"/>
          <w:szCs w:val="24"/>
        </w:rPr>
        <w:t xml:space="preserve">Publica, </w:t>
      </w:r>
      <w:r w:rsidR="00760BA2" w:rsidRPr="009741BA">
        <w:rPr>
          <w:rFonts w:ascii="Perpetua" w:hAnsi="Perpetua" w:cstheme="minorHAnsi"/>
          <w:b/>
          <w:color w:val="000000" w:themeColor="text1"/>
          <w:sz w:val="24"/>
          <w:szCs w:val="24"/>
        </w:rPr>
        <w:t>asciende</w:t>
      </w:r>
      <w:r w:rsidR="00772F1A" w:rsidRPr="009741BA">
        <w:rPr>
          <w:rFonts w:ascii="Perpetua" w:hAnsi="Perpetua" w:cstheme="minorHAnsi"/>
          <w:b/>
          <w:color w:val="000000" w:themeColor="text1"/>
          <w:sz w:val="24"/>
          <w:szCs w:val="24"/>
        </w:rPr>
        <w:t xml:space="preserve"> a RD$ 35, 286,345.62</w:t>
      </w:r>
      <w:r w:rsidR="002B4BF2" w:rsidRPr="009741BA">
        <w:rPr>
          <w:rFonts w:ascii="Perpetua" w:hAnsi="Perpetua" w:cstheme="minorHAnsi"/>
          <w:b/>
          <w:color w:val="000000" w:themeColor="text1"/>
          <w:sz w:val="24"/>
          <w:szCs w:val="24"/>
        </w:rPr>
        <w:t>.</w:t>
      </w:r>
      <w:r w:rsidR="009E5B9A" w:rsidRPr="009741BA">
        <w:rPr>
          <w:rFonts w:ascii="Perpetua" w:hAnsi="Perpetua" w:cstheme="minorHAnsi"/>
          <w:color w:val="000000" w:themeColor="text1"/>
          <w:sz w:val="24"/>
          <w:szCs w:val="24"/>
        </w:rPr>
        <w:t xml:space="preserve"> </w:t>
      </w:r>
    </w:p>
    <w:p w:rsidR="003D3C35" w:rsidRPr="009741BA" w:rsidRDefault="008072DF" w:rsidP="008613E4">
      <w:pPr>
        <w:tabs>
          <w:tab w:val="left" w:pos="3197"/>
        </w:tabs>
        <w:spacing w:line="240" w:lineRule="auto"/>
        <w:jc w:val="both"/>
        <w:rPr>
          <w:rFonts w:ascii="Perpetua" w:hAnsi="Perpetua" w:cstheme="minorHAnsi"/>
          <w:sz w:val="24"/>
          <w:szCs w:val="24"/>
        </w:rPr>
      </w:pPr>
      <w:r w:rsidRPr="009741BA">
        <w:rPr>
          <w:rFonts w:ascii="Perpetua" w:hAnsi="Perpetua" w:cstheme="minorHAnsi"/>
          <w:sz w:val="24"/>
          <w:szCs w:val="24"/>
        </w:rPr>
        <w:t>La</w:t>
      </w:r>
      <w:r w:rsidR="007B4185" w:rsidRPr="009741BA">
        <w:rPr>
          <w:rFonts w:ascii="Perpetua" w:hAnsi="Perpetua" w:cstheme="minorHAnsi"/>
          <w:sz w:val="24"/>
          <w:szCs w:val="24"/>
        </w:rPr>
        <w:t>s</w:t>
      </w:r>
      <w:r w:rsidRPr="009741BA">
        <w:rPr>
          <w:rFonts w:ascii="Perpetua" w:hAnsi="Perpetua" w:cstheme="minorHAnsi"/>
          <w:sz w:val="24"/>
          <w:szCs w:val="24"/>
        </w:rPr>
        <w:t xml:space="preserve"> siguiente</w:t>
      </w:r>
      <w:r w:rsidR="007B4185" w:rsidRPr="009741BA">
        <w:rPr>
          <w:rFonts w:ascii="Perpetua" w:hAnsi="Perpetua" w:cstheme="minorHAnsi"/>
          <w:sz w:val="24"/>
          <w:szCs w:val="24"/>
        </w:rPr>
        <w:t>s</w:t>
      </w:r>
      <w:r w:rsidRPr="009741BA">
        <w:rPr>
          <w:rFonts w:ascii="Perpetua" w:hAnsi="Perpetua" w:cstheme="minorHAnsi"/>
          <w:sz w:val="24"/>
          <w:szCs w:val="24"/>
        </w:rPr>
        <w:t xml:space="preserve"> tabla</w:t>
      </w:r>
      <w:r w:rsidR="007B4185" w:rsidRPr="009741BA">
        <w:rPr>
          <w:rFonts w:ascii="Perpetua" w:hAnsi="Perpetua" w:cstheme="minorHAnsi"/>
          <w:sz w:val="24"/>
          <w:szCs w:val="24"/>
        </w:rPr>
        <w:t>s</w:t>
      </w:r>
      <w:r w:rsidRPr="009741BA">
        <w:rPr>
          <w:rFonts w:ascii="Perpetua" w:hAnsi="Perpetua" w:cstheme="minorHAnsi"/>
          <w:sz w:val="24"/>
          <w:szCs w:val="24"/>
        </w:rPr>
        <w:t xml:space="preserve"> muestra</w:t>
      </w:r>
      <w:r w:rsidR="007B4185" w:rsidRPr="009741BA">
        <w:rPr>
          <w:rFonts w:ascii="Perpetua" w:hAnsi="Perpetua" w:cstheme="minorHAnsi"/>
          <w:sz w:val="24"/>
          <w:szCs w:val="24"/>
        </w:rPr>
        <w:t>n</w:t>
      </w:r>
      <w:r w:rsidRPr="009741BA">
        <w:rPr>
          <w:rFonts w:ascii="Perpetua" w:hAnsi="Perpetua" w:cstheme="minorHAnsi"/>
          <w:sz w:val="24"/>
          <w:szCs w:val="24"/>
        </w:rPr>
        <w:t xml:space="preserve"> la relación de las inversiones proyectadas, así como los </w:t>
      </w:r>
      <w:r w:rsidR="00144E12" w:rsidRPr="009741BA">
        <w:rPr>
          <w:rFonts w:ascii="Perpetua" w:hAnsi="Perpetua" w:cstheme="minorHAnsi"/>
          <w:sz w:val="24"/>
          <w:szCs w:val="24"/>
        </w:rPr>
        <w:t xml:space="preserve">6 </w:t>
      </w:r>
      <w:r w:rsidR="00C46140" w:rsidRPr="009741BA">
        <w:rPr>
          <w:rFonts w:ascii="Perpetua" w:hAnsi="Perpetua" w:cstheme="minorHAnsi"/>
          <w:sz w:val="24"/>
          <w:szCs w:val="24"/>
        </w:rPr>
        <w:t xml:space="preserve"> </w:t>
      </w:r>
      <w:r w:rsidRPr="009741BA">
        <w:rPr>
          <w:rFonts w:ascii="Perpetua" w:hAnsi="Perpetua" w:cstheme="minorHAnsi"/>
          <w:sz w:val="24"/>
          <w:szCs w:val="24"/>
        </w:rPr>
        <w:t>departamentos que tienen asignación</w:t>
      </w:r>
      <w:r w:rsidR="002B4BF2" w:rsidRPr="009741BA">
        <w:rPr>
          <w:rFonts w:ascii="Perpetua" w:hAnsi="Perpetua" w:cstheme="minorHAnsi"/>
          <w:sz w:val="24"/>
          <w:szCs w:val="24"/>
        </w:rPr>
        <w:t xml:space="preserve"> por</w:t>
      </w:r>
      <w:r w:rsidR="00144E12" w:rsidRPr="009741BA">
        <w:rPr>
          <w:rFonts w:ascii="Perpetua" w:hAnsi="Perpetua" w:cstheme="minorHAnsi"/>
          <w:sz w:val="24"/>
          <w:szCs w:val="24"/>
        </w:rPr>
        <w:t xml:space="preserve"> proyectos para ser desarrollados</w:t>
      </w:r>
      <w:r w:rsidR="007B4185" w:rsidRPr="009741BA">
        <w:rPr>
          <w:rFonts w:ascii="Perpetua" w:hAnsi="Perpetua" w:cstheme="minorHAnsi"/>
          <w:sz w:val="24"/>
          <w:szCs w:val="24"/>
        </w:rPr>
        <w:t xml:space="preserve"> en</w:t>
      </w:r>
      <w:r w:rsidR="00144E12" w:rsidRPr="009741BA">
        <w:rPr>
          <w:rFonts w:ascii="Perpetua" w:hAnsi="Perpetua" w:cstheme="minorHAnsi"/>
          <w:sz w:val="24"/>
          <w:szCs w:val="24"/>
        </w:rPr>
        <w:t xml:space="preserve"> </w:t>
      </w:r>
      <w:r w:rsidRPr="009741BA">
        <w:rPr>
          <w:rFonts w:ascii="Perpetua" w:hAnsi="Perpetua" w:cstheme="minorHAnsi"/>
          <w:sz w:val="24"/>
          <w:szCs w:val="24"/>
        </w:rPr>
        <w:t xml:space="preserve"> el POA 2022</w:t>
      </w:r>
      <w:r w:rsidR="00144E12" w:rsidRPr="009741BA">
        <w:rPr>
          <w:rFonts w:ascii="Perpetua" w:hAnsi="Perpetua" w:cstheme="minorHAnsi"/>
          <w:sz w:val="24"/>
          <w:szCs w:val="24"/>
        </w:rPr>
        <w:t>.</w:t>
      </w:r>
      <w:r w:rsidR="009369B8" w:rsidRPr="009741BA">
        <w:rPr>
          <w:rFonts w:ascii="Perpetua" w:hAnsi="Perpetua" w:cstheme="minorHAnsi"/>
          <w:sz w:val="24"/>
          <w:szCs w:val="24"/>
        </w:rPr>
        <w:fldChar w:fldCharType="begin"/>
      </w:r>
      <w:r w:rsidR="009369B8" w:rsidRPr="009741BA">
        <w:rPr>
          <w:rFonts w:ascii="Perpetua" w:hAnsi="Perpetua" w:cstheme="minorHAnsi"/>
          <w:sz w:val="24"/>
          <w:szCs w:val="24"/>
        </w:rPr>
        <w:instrText xml:space="preserve"> LINK </w:instrText>
      </w:r>
      <w:r w:rsidR="007E41A9" w:rsidRPr="009741BA">
        <w:rPr>
          <w:rFonts w:ascii="Perpetua" w:hAnsi="Perpetua" w:cstheme="minorHAnsi"/>
          <w:sz w:val="24"/>
          <w:szCs w:val="24"/>
        </w:rPr>
        <w:instrText xml:space="preserve">Excel.Sheet.12 "C:\\Users\\Usuario\\Desktop\\Segundo trimestre Abril-junio 2022 (2)\\POA consolidado general 2022.xlsx" Calculos!F2C2:F16C6 </w:instrText>
      </w:r>
      <w:r w:rsidR="009369B8" w:rsidRPr="009741BA">
        <w:rPr>
          <w:rFonts w:ascii="Perpetua" w:hAnsi="Perpetua" w:cstheme="minorHAnsi"/>
          <w:sz w:val="24"/>
          <w:szCs w:val="24"/>
        </w:rPr>
        <w:instrText xml:space="preserve">\a \f 4 \h </w:instrText>
      </w:r>
      <w:r w:rsidR="00624CB1" w:rsidRPr="009741BA">
        <w:rPr>
          <w:rFonts w:ascii="Perpetua" w:hAnsi="Perpetua" w:cstheme="minorHAnsi"/>
          <w:sz w:val="24"/>
          <w:szCs w:val="24"/>
        </w:rPr>
        <w:instrText xml:space="preserve"> \* MERGEFORMAT </w:instrText>
      </w:r>
      <w:r w:rsidR="009369B8" w:rsidRPr="009741BA">
        <w:rPr>
          <w:rFonts w:ascii="Perpetua" w:hAnsi="Perpetua" w:cstheme="minorHAnsi"/>
          <w:sz w:val="24"/>
          <w:szCs w:val="24"/>
        </w:rPr>
        <w:fldChar w:fldCharType="separate"/>
      </w:r>
    </w:p>
    <w:p w:rsidR="0060408B" w:rsidRPr="009741BA" w:rsidRDefault="009369B8" w:rsidP="002C66D0">
      <w:pPr>
        <w:tabs>
          <w:tab w:val="left" w:pos="3197"/>
        </w:tabs>
        <w:spacing w:line="240" w:lineRule="auto"/>
        <w:jc w:val="center"/>
        <w:rPr>
          <w:rFonts w:ascii="Perpetua" w:hAnsi="Perpetua" w:cstheme="minorHAnsi"/>
          <w:sz w:val="24"/>
          <w:szCs w:val="24"/>
        </w:rPr>
      </w:pPr>
      <w:r w:rsidRPr="009741BA">
        <w:rPr>
          <w:rFonts w:ascii="Perpetua" w:hAnsi="Perpetua" w:cstheme="minorHAnsi"/>
          <w:sz w:val="24"/>
          <w:szCs w:val="24"/>
        </w:rPr>
        <w:lastRenderedPageBreak/>
        <w:fldChar w:fldCharType="end"/>
      </w:r>
      <w:r w:rsidR="008072DF" w:rsidRPr="009741BA">
        <w:rPr>
          <w:rFonts w:ascii="Perpetua" w:hAnsi="Perpetua" w:cstheme="minorHAnsi"/>
          <w:sz w:val="24"/>
          <w:szCs w:val="24"/>
        </w:rPr>
        <w:t xml:space="preserve"> </w:t>
      </w:r>
      <w:r w:rsidR="002C66D0" w:rsidRPr="002C66D0">
        <w:rPr>
          <w:noProof/>
          <w:lang w:val="es-419" w:eastAsia="es-419"/>
        </w:rPr>
        <w:drawing>
          <wp:inline distT="0" distB="0" distL="0" distR="0">
            <wp:extent cx="5400040" cy="2732992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3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2DF" w:rsidRPr="009741BA">
        <w:rPr>
          <w:rFonts w:ascii="Perpetua" w:hAnsi="Perpetua" w:cstheme="minorHAnsi"/>
          <w:sz w:val="24"/>
          <w:szCs w:val="24"/>
        </w:rPr>
        <w:t xml:space="preserve">                                                                   </w:t>
      </w:r>
      <w:r w:rsidR="00E01A12" w:rsidRPr="009741BA">
        <w:rPr>
          <w:rFonts w:ascii="Perpetua" w:hAnsi="Perpetua" w:cstheme="minorHAnsi"/>
          <w:sz w:val="24"/>
          <w:szCs w:val="24"/>
        </w:rPr>
        <w:t xml:space="preserve"> </w:t>
      </w:r>
      <w:r w:rsidR="008072DF" w:rsidRPr="009741BA">
        <w:rPr>
          <w:rFonts w:ascii="Perpetua" w:hAnsi="Perpetua" w:cstheme="minorHAnsi"/>
          <w:sz w:val="24"/>
          <w:szCs w:val="24"/>
        </w:rPr>
        <w:t xml:space="preserve"> </w:t>
      </w:r>
      <w:r w:rsidR="00C46140" w:rsidRPr="009741BA">
        <w:rPr>
          <w:rFonts w:ascii="Perpetua" w:hAnsi="Perpetua" w:cstheme="minorHAnsi"/>
          <w:sz w:val="24"/>
          <w:szCs w:val="24"/>
        </w:rPr>
        <w:t xml:space="preserve">     </w:t>
      </w:r>
      <w:r w:rsidR="008072DF" w:rsidRPr="009741BA">
        <w:rPr>
          <w:rFonts w:ascii="Perpetua" w:hAnsi="Perpetua" w:cstheme="minorHAnsi"/>
          <w:sz w:val="24"/>
          <w:szCs w:val="24"/>
        </w:rPr>
        <w:t xml:space="preserve"> </w:t>
      </w:r>
      <w:r w:rsidR="008072DF" w:rsidRPr="009741BA">
        <w:rPr>
          <w:rFonts w:ascii="Perpetua" w:hAnsi="Perpetua" w:cstheme="minorHAnsi"/>
          <w:sz w:val="20"/>
          <w:szCs w:val="20"/>
        </w:rPr>
        <w:t>Tabla 3.</w:t>
      </w:r>
    </w:p>
    <w:p w:rsidR="002C66D0" w:rsidRDefault="002C66D0" w:rsidP="008613E4">
      <w:pPr>
        <w:tabs>
          <w:tab w:val="left" w:pos="3197"/>
        </w:tabs>
        <w:spacing w:line="360" w:lineRule="auto"/>
        <w:jc w:val="center"/>
        <w:rPr>
          <w:rFonts w:ascii="Perpetua" w:hAnsi="Perpetua" w:cstheme="minorHAnsi"/>
          <w:b/>
          <w:sz w:val="24"/>
          <w:szCs w:val="24"/>
        </w:rPr>
      </w:pPr>
    </w:p>
    <w:p w:rsidR="008072DF" w:rsidRPr="009741BA" w:rsidRDefault="00144E12" w:rsidP="008613E4">
      <w:pPr>
        <w:tabs>
          <w:tab w:val="left" w:pos="3197"/>
        </w:tabs>
        <w:spacing w:line="360" w:lineRule="auto"/>
        <w:jc w:val="center"/>
        <w:rPr>
          <w:rFonts w:ascii="Perpetua" w:hAnsi="Perpetua" w:cstheme="minorHAnsi"/>
          <w:b/>
          <w:sz w:val="24"/>
          <w:szCs w:val="24"/>
        </w:rPr>
      </w:pPr>
      <w:r w:rsidRPr="009741BA">
        <w:rPr>
          <w:rFonts w:ascii="Perpetua" w:hAnsi="Perpetua" w:cstheme="minorHAnsi"/>
          <w:b/>
          <w:sz w:val="24"/>
          <w:szCs w:val="24"/>
        </w:rPr>
        <w:t>Grafica de las proporciones representadas en el POA 2022, por departamentos.</w:t>
      </w:r>
    </w:p>
    <w:p w:rsidR="008072DF" w:rsidRPr="009741BA" w:rsidRDefault="00806B94" w:rsidP="00D901E6">
      <w:pPr>
        <w:tabs>
          <w:tab w:val="left" w:pos="3197"/>
        </w:tabs>
        <w:spacing w:line="360" w:lineRule="auto"/>
        <w:ind w:left="-709"/>
        <w:jc w:val="both"/>
        <w:rPr>
          <w:rFonts w:ascii="Perpetua" w:hAnsi="Perpetua" w:cstheme="minorHAnsi"/>
          <w:sz w:val="24"/>
          <w:szCs w:val="24"/>
        </w:rPr>
      </w:pPr>
      <w:r w:rsidRPr="009741BA">
        <w:rPr>
          <w:rFonts w:ascii="Perpetua" w:hAnsi="Perpetua" w:cstheme="minorHAnsi"/>
          <w:noProof/>
          <w:sz w:val="24"/>
          <w:szCs w:val="24"/>
          <w:lang w:val="es-419" w:eastAsia="es-419"/>
        </w:rPr>
        <w:drawing>
          <wp:inline distT="0" distB="0" distL="0" distR="0" wp14:anchorId="248BD3CD" wp14:editId="456E85B1">
            <wp:extent cx="6448425" cy="2686050"/>
            <wp:effectExtent l="0" t="0" r="9525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072DF" w:rsidRPr="009741BA" w:rsidRDefault="008072DF" w:rsidP="00624CB1">
      <w:pPr>
        <w:tabs>
          <w:tab w:val="left" w:pos="3197"/>
        </w:tabs>
        <w:spacing w:line="360" w:lineRule="auto"/>
        <w:jc w:val="both"/>
        <w:rPr>
          <w:rFonts w:ascii="Perpetua" w:hAnsi="Perpetua" w:cstheme="minorHAnsi"/>
          <w:sz w:val="24"/>
          <w:szCs w:val="24"/>
        </w:rPr>
      </w:pPr>
    </w:p>
    <w:p w:rsidR="00622C97" w:rsidRPr="009741BA" w:rsidRDefault="00351916" w:rsidP="00E01A12">
      <w:pPr>
        <w:tabs>
          <w:tab w:val="left" w:pos="3197"/>
        </w:tabs>
        <w:spacing w:line="360" w:lineRule="auto"/>
        <w:ind w:left="-993"/>
        <w:jc w:val="center"/>
        <w:rPr>
          <w:rFonts w:ascii="Perpetua" w:hAnsi="Perpetua" w:cstheme="minorHAnsi"/>
          <w:sz w:val="24"/>
          <w:szCs w:val="24"/>
        </w:rPr>
      </w:pPr>
      <w:r w:rsidRPr="009741BA">
        <w:rPr>
          <w:rFonts w:ascii="Perpetua" w:hAnsi="Perpetua" w:cstheme="minorHAnsi"/>
          <w:noProof/>
          <w:sz w:val="24"/>
          <w:szCs w:val="24"/>
          <w:lang w:val="es-419" w:eastAsia="es-419"/>
        </w:rPr>
        <w:lastRenderedPageBreak/>
        <w:drawing>
          <wp:inline distT="0" distB="0" distL="0" distR="0">
            <wp:extent cx="6581775" cy="356489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587" cy="357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140" w:rsidRPr="009741BA">
        <w:rPr>
          <w:rFonts w:ascii="Perpetua" w:hAnsi="Perpetua" w:cstheme="minorHAnsi"/>
          <w:b/>
          <w:sz w:val="20"/>
          <w:szCs w:val="20"/>
        </w:rPr>
        <w:t xml:space="preserve">                           </w:t>
      </w:r>
      <w:r w:rsidR="008072DF" w:rsidRPr="009741BA">
        <w:rPr>
          <w:rFonts w:ascii="Perpetua" w:hAnsi="Perpetua" w:cstheme="minorHAnsi"/>
          <w:b/>
          <w:sz w:val="20"/>
          <w:szCs w:val="20"/>
        </w:rPr>
        <w:t>Tabla 4</w:t>
      </w:r>
      <w:r w:rsidR="00DD047B" w:rsidRPr="009741BA">
        <w:rPr>
          <w:rFonts w:ascii="Perpetua" w:hAnsi="Perpetua" w:cstheme="minorHAnsi"/>
          <w:b/>
          <w:sz w:val="20"/>
          <w:szCs w:val="20"/>
        </w:rPr>
        <w:t>.</w:t>
      </w:r>
    </w:p>
    <w:p w:rsidR="00772145" w:rsidRPr="009741BA" w:rsidRDefault="002B4BF2" w:rsidP="00E04F17">
      <w:pPr>
        <w:pStyle w:val="Ttulo1"/>
        <w:rPr>
          <w:rFonts w:ascii="Perpetua" w:hAnsi="Perpetua" w:cstheme="minorHAnsi"/>
          <w:b/>
          <w:color w:val="auto"/>
          <w:sz w:val="24"/>
          <w:szCs w:val="24"/>
        </w:rPr>
      </w:pPr>
      <w:bookmarkStart w:id="16" w:name="_Toc105654483"/>
      <w:bookmarkStart w:id="17" w:name="_Toc105760313"/>
      <w:bookmarkStart w:id="18" w:name="_Toc108618015"/>
      <w:r w:rsidRPr="009741BA">
        <w:rPr>
          <w:rFonts w:ascii="Perpetua" w:hAnsi="Perpetua" w:cstheme="minorHAnsi"/>
          <w:b/>
          <w:color w:val="auto"/>
          <w:sz w:val="24"/>
          <w:szCs w:val="24"/>
        </w:rPr>
        <w:t>6.</w:t>
      </w:r>
      <w:r w:rsidR="00114272" w:rsidRPr="009741BA">
        <w:rPr>
          <w:rFonts w:ascii="Perpetua" w:hAnsi="Perpetua" w:cstheme="minorHAnsi"/>
          <w:b/>
          <w:color w:val="auto"/>
          <w:sz w:val="24"/>
          <w:szCs w:val="24"/>
        </w:rPr>
        <w:t xml:space="preserve"> </w:t>
      </w:r>
      <w:r w:rsidR="00772145" w:rsidRPr="009741BA">
        <w:rPr>
          <w:rFonts w:ascii="Perpetua" w:hAnsi="Perpetua" w:cstheme="minorHAnsi"/>
          <w:b/>
          <w:color w:val="auto"/>
          <w:sz w:val="24"/>
          <w:szCs w:val="24"/>
        </w:rPr>
        <w:t>Monitoreo del POA</w:t>
      </w:r>
      <w:r w:rsidR="00AA7A26" w:rsidRPr="009741BA">
        <w:rPr>
          <w:rFonts w:ascii="Perpetua" w:hAnsi="Perpetua" w:cstheme="minorHAnsi"/>
          <w:b/>
          <w:color w:val="auto"/>
          <w:sz w:val="24"/>
          <w:szCs w:val="24"/>
        </w:rPr>
        <w:t>.</w:t>
      </w:r>
      <w:bookmarkEnd w:id="16"/>
      <w:bookmarkEnd w:id="17"/>
      <w:bookmarkEnd w:id="18"/>
    </w:p>
    <w:p w:rsidR="00965524" w:rsidRPr="009741BA" w:rsidRDefault="00772145" w:rsidP="00D901E6">
      <w:pPr>
        <w:tabs>
          <w:tab w:val="left" w:pos="3197"/>
        </w:tabs>
        <w:spacing w:line="240" w:lineRule="auto"/>
        <w:jc w:val="both"/>
        <w:rPr>
          <w:rFonts w:ascii="Perpetua" w:hAnsi="Perpetua" w:cstheme="minorHAnsi"/>
          <w:sz w:val="24"/>
          <w:szCs w:val="24"/>
        </w:rPr>
      </w:pPr>
      <w:r w:rsidRPr="009741BA">
        <w:rPr>
          <w:rFonts w:ascii="Perpetua" w:hAnsi="Perpetua" w:cstheme="minorHAnsi"/>
          <w:sz w:val="24"/>
          <w:szCs w:val="24"/>
        </w:rPr>
        <w:t xml:space="preserve"> Cada actividad tiene un medio de verificación</w:t>
      </w:r>
      <w:r w:rsidR="00E01A12" w:rsidRPr="009741BA">
        <w:rPr>
          <w:rFonts w:ascii="Perpetua" w:hAnsi="Perpetua" w:cstheme="minorHAnsi"/>
          <w:sz w:val="24"/>
          <w:szCs w:val="24"/>
        </w:rPr>
        <w:t>,</w:t>
      </w:r>
      <w:r w:rsidRPr="009741BA">
        <w:rPr>
          <w:rFonts w:ascii="Perpetua" w:hAnsi="Perpetua" w:cstheme="minorHAnsi"/>
          <w:sz w:val="24"/>
          <w:szCs w:val="24"/>
        </w:rPr>
        <w:t xml:space="preserve"> como evidencia de que la actividad fue ejecutada</w:t>
      </w:r>
      <w:r w:rsidR="00074EE5" w:rsidRPr="009741BA">
        <w:rPr>
          <w:rFonts w:ascii="Perpetua" w:hAnsi="Perpetua" w:cstheme="minorHAnsi"/>
          <w:sz w:val="24"/>
          <w:szCs w:val="24"/>
        </w:rPr>
        <w:t>. Estos medios fueron: informes,</w:t>
      </w:r>
      <w:r w:rsidRPr="009741BA">
        <w:rPr>
          <w:rFonts w:ascii="Perpetua" w:hAnsi="Perpetua" w:cstheme="minorHAnsi"/>
          <w:sz w:val="24"/>
          <w:szCs w:val="24"/>
        </w:rPr>
        <w:t xml:space="preserve"> Listado de participantes, minutas de reunión, actas constitutivas, videos, fotografías,</w:t>
      </w:r>
      <w:r w:rsidR="00074EE5" w:rsidRPr="009741BA">
        <w:rPr>
          <w:rFonts w:ascii="Perpetua" w:hAnsi="Perpetua" w:cstheme="minorHAnsi"/>
          <w:sz w:val="24"/>
          <w:szCs w:val="24"/>
        </w:rPr>
        <w:t xml:space="preserve"> facturas,</w:t>
      </w:r>
      <w:r w:rsidRPr="009741BA">
        <w:rPr>
          <w:rFonts w:ascii="Perpetua" w:hAnsi="Perpetua" w:cstheme="minorHAnsi"/>
          <w:sz w:val="24"/>
          <w:szCs w:val="24"/>
        </w:rPr>
        <w:t xml:space="preserve"> constancias de v</w:t>
      </w:r>
      <w:r w:rsidR="00074EE5" w:rsidRPr="009741BA">
        <w:rPr>
          <w:rFonts w:ascii="Perpetua" w:hAnsi="Perpetua" w:cstheme="minorHAnsi"/>
          <w:sz w:val="24"/>
          <w:szCs w:val="24"/>
        </w:rPr>
        <w:t xml:space="preserve">iajes entre otras. </w:t>
      </w:r>
      <w:r w:rsidR="00E01A12" w:rsidRPr="009741BA">
        <w:rPr>
          <w:rFonts w:ascii="Perpetua" w:hAnsi="Perpetua" w:cstheme="minorHAnsi"/>
          <w:sz w:val="24"/>
          <w:szCs w:val="24"/>
        </w:rPr>
        <w:t>En el último mes de cada trimestre,</w:t>
      </w:r>
      <w:r w:rsidRPr="009741BA">
        <w:rPr>
          <w:rFonts w:ascii="Perpetua" w:hAnsi="Perpetua" w:cstheme="minorHAnsi"/>
          <w:sz w:val="24"/>
          <w:szCs w:val="24"/>
        </w:rPr>
        <w:t xml:space="preserve"> </w:t>
      </w:r>
      <w:r w:rsidR="00D80019" w:rsidRPr="009741BA">
        <w:rPr>
          <w:rFonts w:ascii="Perpetua" w:hAnsi="Perpetua" w:cstheme="minorHAnsi"/>
          <w:sz w:val="24"/>
          <w:szCs w:val="24"/>
        </w:rPr>
        <w:t>la sección</w:t>
      </w:r>
      <w:r w:rsidRPr="009741BA">
        <w:rPr>
          <w:rFonts w:ascii="Perpetua" w:hAnsi="Perpetua" w:cstheme="minorHAnsi"/>
          <w:sz w:val="24"/>
          <w:szCs w:val="24"/>
        </w:rPr>
        <w:t xml:space="preserve"> de planificación </w:t>
      </w:r>
      <w:r w:rsidR="00D80019" w:rsidRPr="009741BA">
        <w:rPr>
          <w:rFonts w:ascii="Perpetua" w:hAnsi="Perpetua" w:cstheme="minorHAnsi"/>
          <w:sz w:val="24"/>
          <w:szCs w:val="24"/>
        </w:rPr>
        <w:t>y Desarrollo</w:t>
      </w:r>
      <w:r w:rsidRPr="009741BA">
        <w:rPr>
          <w:rFonts w:ascii="Perpetua" w:hAnsi="Perpetua" w:cstheme="minorHAnsi"/>
          <w:sz w:val="24"/>
          <w:szCs w:val="24"/>
        </w:rPr>
        <w:t xml:space="preserve"> los solicita para verificar las actividades ejecutadas, reprogramadas o no cumplidas para comparar los parámetros de cumplimiento y enviarlo a los Directivos. </w:t>
      </w:r>
    </w:p>
    <w:p w:rsidR="00772145" w:rsidRPr="009741BA" w:rsidRDefault="00114272" w:rsidP="00E04F17">
      <w:pPr>
        <w:pStyle w:val="Ttulo1"/>
        <w:rPr>
          <w:rFonts w:ascii="Perpetua" w:hAnsi="Perpetua" w:cstheme="minorHAnsi"/>
          <w:b/>
          <w:color w:val="auto"/>
          <w:sz w:val="24"/>
          <w:szCs w:val="24"/>
        </w:rPr>
      </w:pPr>
      <w:bookmarkStart w:id="19" w:name="_Toc105654484"/>
      <w:bookmarkStart w:id="20" w:name="_Toc105760314"/>
      <w:bookmarkStart w:id="21" w:name="_Toc108618016"/>
      <w:r w:rsidRPr="009741BA">
        <w:rPr>
          <w:rFonts w:ascii="Perpetua" w:hAnsi="Perpetua" w:cstheme="minorHAnsi"/>
          <w:b/>
          <w:color w:val="auto"/>
          <w:sz w:val="24"/>
          <w:szCs w:val="24"/>
        </w:rPr>
        <w:t>7.</w:t>
      </w:r>
      <w:r w:rsidR="00795A43" w:rsidRPr="009741BA">
        <w:rPr>
          <w:rFonts w:ascii="Perpetua" w:hAnsi="Perpetua" w:cstheme="minorHAnsi"/>
          <w:b/>
          <w:color w:val="auto"/>
          <w:sz w:val="24"/>
          <w:szCs w:val="24"/>
        </w:rPr>
        <w:t xml:space="preserve"> </w:t>
      </w:r>
      <w:r w:rsidRPr="009741BA">
        <w:rPr>
          <w:rFonts w:ascii="Perpetua" w:hAnsi="Perpetua" w:cstheme="minorHAnsi"/>
          <w:b/>
          <w:color w:val="auto"/>
          <w:sz w:val="24"/>
          <w:szCs w:val="24"/>
        </w:rPr>
        <w:t>Indicadores de</w:t>
      </w:r>
      <w:r w:rsidR="00772145" w:rsidRPr="009741BA">
        <w:rPr>
          <w:rFonts w:ascii="Perpetua" w:hAnsi="Perpetua" w:cstheme="minorHAnsi"/>
          <w:b/>
          <w:color w:val="auto"/>
          <w:sz w:val="24"/>
          <w:szCs w:val="24"/>
        </w:rPr>
        <w:t xml:space="preserve"> evaluación Plan Operativo Anual 2022.</w:t>
      </w:r>
      <w:bookmarkEnd w:id="19"/>
      <w:bookmarkEnd w:id="20"/>
      <w:bookmarkEnd w:id="21"/>
    </w:p>
    <w:p w:rsidR="00772145" w:rsidRDefault="00772145" w:rsidP="00D901E6">
      <w:pPr>
        <w:tabs>
          <w:tab w:val="left" w:pos="3197"/>
        </w:tabs>
        <w:spacing w:line="240" w:lineRule="auto"/>
        <w:jc w:val="both"/>
        <w:rPr>
          <w:rFonts w:ascii="Perpetua" w:hAnsi="Perpetua" w:cstheme="minorHAnsi"/>
          <w:sz w:val="24"/>
          <w:szCs w:val="24"/>
        </w:rPr>
      </w:pPr>
      <w:r w:rsidRPr="009741BA">
        <w:rPr>
          <w:rFonts w:ascii="Perpetua" w:hAnsi="Perpetua" w:cstheme="minorHAnsi"/>
          <w:sz w:val="24"/>
          <w:szCs w:val="24"/>
        </w:rPr>
        <w:t xml:space="preserve">A </w:t>
      </w:r>
      <w:r w:rsidR="00217BF9" w:rsidRPr="009741BA">
        <w:rPr>
          <w:rFonts w:ascii="Perpetua" w:hAnsi="Perpetua" w:cstheme="minorHAnsi"/>
          <w:sz w:val="24"/>
          <w:szCs w:val="24"/>
        </w:rPr>
        <w:t>continuación,</w:t>
      </w:r>
      <w:r w:rsidRPr="009741BA">
        <w:rPr>
          <w:rFonts w:ascii="Perpetua" w:hAnsi="Perpetua" w:cstheme="minorHAnsi"/>
          <w:sz w:val="24"/>
          <w:szCs w:val="24"/>
        </w:rPr>
        <w:t xml:space="preserve"> se presenta los parámetros utilizados para medir el avance</w:t>
      </w:r>
      <w:r w:rsidR="00114272" w:rsidRPr="009741BA">
        <w:rPr>
          <w:rFonts w:ascii="Perpetua" w:hAnsi="Perpetua" w:cstheme="minorHAnsi"/>
          <w:sz w:val="24"/>
          <w:szCs w:val="24"/>
        </w:rPr>
        <w:t xml:space="preserve"> trimestral</w:t>
      </w:r>
      <w:r w:rsidRPr="009741BA">
        <w:rPr>
          <w:rFonts w:ascii="Perpetua" w:hAnsi="Perpetua" w:cstheme="minorHAnsi"/>
          <w:sz w:val="24"/>
          <w:szCs w:val="24"/>
        </w:rPr>
        <w:t xml:space="preserve"> del Plan Operativo Anuales de la ONDP, los rangos son los siguientes:</w:t>
      </w:r>
    </w:p>
    <w:p w:rsidR="00D901E6" w:rsidRPr="009741BA" w:rsidRDefault="00D901E6" w:rsidP="00D901E6">
      <w:pPr>
        <w:tabs>
          <w:tab w:val="left" w:pos="3197"/>
        </w:tabs>
        <w:spacing w:line="240" w:lineRule="auto"/>
        <w:jc w:val="both"/>
        <w:rPr>
          <w:rFonts w:ascii="Perpetua" w:hAnsi="Perpetua" w:cs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969"/>
      </w:tblGrid>
      <w:tr w:rsidR="00AA7A26" w:rsidRPr="009741BA" w:rsidTr="006D6D68">
        <w:trPr>
          <w:jc w:val="center"/>
        </w:trPr>
        <w:tc>
          <w:tcPr>
            <w:tcW w:w="6232" w:type="dxa"/>
            <w:gridSpan w:val="2"/>
            <w:shd w:val="clear" w:color="auto" w:fill="2E74B5" w:themeFill="accent1" w:themeFillShade="BF"/>
            <w:vAlign w:val="center"/>
          </w:tcPr>
          <w:p w:rsidR="00AA7A26" w:rsidRPr="009741BA" w:rsidRDefault="00AA7A26" w:rsidP="00E01A12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b/>
                <w:sz w:val="24"/>
                <w:szCs w:val="24"/>
              </w:rPr>
            </w:pPr>
            <w:r w:rsidRPr="009741BA">
              <w:rPr>
                <w:rFonts w:ascii="Perpetua" w:hAnsi="Perpetua" w:cstheme="minorHAnsi"/>
                <w:b/>
                <w:sz w:val="24"/>
                <w:szCs w:val="24"/>
              </w:rPr>
              <w:t>Rango del Nivel de Cumplimiento o Eficiencia</w:t>
            </w:r>
          </w:p>
        </w:tc>
      </w:tr>
      <w:tr w:rsidR="00AA7A26" w:rsidRPr="009741BA" w:rsidTr="006D6D68">
        <w:trPr>
          <w:jc w:val="center"/>
        </w:trPr>
        <w:tc>
          <w:tcPr>
            <w:tcW w:w="2263" w:type="dxa"/>
            <w:vAlign w:val="center"/>
          </w:tcPr>
          <w:p w:rsidR="00AA7A26" w:rsidRPr="009741BA" w:rsidRDefault="00AA7A26" w:rsidP="00E01A12">
            <w:pPr>
              <w:spacing w:line="360" w:lineRule="auto"/>
              <w:jc w:val="center"/>
              <w:rPr>
                <w:rFonts w:ascii="Perpetua" w:hAnsi="Perpetua" w:cstheme="minorHAnsi"/>
                <w:b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b/>
                <w:sz w:val="20"/>
                <w:szCs w:val="20"/>
              </w:rPr>
              <w:t>Nivel de Cumplimiento</w:t>
            </w:r>
          </w:p>
        </w:tc>
        <w:tc>
          <w:tcPr>
            <w:tcW w:w="3969" w:type="dxa"/>
            <w:vAlign w:val="center"/>
          </w:tcPr>
          <w:p w:rsidR="00AA7A26" w:rsidRPr="009741BA" w:rsidRDefault="00843676" w:rsidP="00843676">
            <w:pPr>
              <w:spacing w:line="360" w:lineRule="auto"/>
              <w:jc w:val="center"/>
              <w:rPr>
                <w:rFonts w:ascii="Perpetua" w:hAnsi="Perpetua" w:cstheme="minorHAnsi"/>
                <w:b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b/>
                <w:sz w:val="20"/>
                <w:szCs w:val="20"/>
              </w:rPr>
              <w:t>Parámetros</w:t>
            </w:r>
            <w:r w:rsidR="00AA7A26" w:rsidRPr="009741BA">
              <w:rPr>
                <w:rFonts w:ascii="Perpetua" w:hAnsi="Perpetua" w:cstheme="minorHAnsi"/>
                <w:b/>
                <w:sz w:val="20"/>
                <w:szCs w:val="20"/>
              </w:rPr>
              <w:t xml:space="preserve"> de Cumplimiento</w:t>
            </w:r>
          </w:p>
        </w:tc>
      </w:tr>
      <w:tr w:rsidR="00AA7A26" w:rsidRPr="009741BA" w:rsidTr="006D6D68">
        <w:trPr>
          <w:jc w:val="center"/>
        </w:trPr>
        <w:tc>
          <w:tcPr>
            <w:tcW w:w="2263" w:type="dxa"/>
            <w:vAlign w:val="center"/>
          </w:tcPr>
          <w:p w:rsidR="00AA7A26" w:rsidRPr="009741BA" w:rsidRDefault="00AA7A26" w:rsidP="00843676">
            <w:pPr>
              <w:spacing w:line="360" w:lineRule="auto"/>
              <w:jc w:val="center"/>
              <w:rPr>
                <w:rFonts w:ascii="Perpetua" w:hAnsi="Perpetua" w:cstheme="minorHAnsi"/>
                <w:sz w:val="24"/>
                <w:szCs w:val="24"/>
              </w:rPr>
            </w:pPr>
            <w:r w:rsidRPr="009741BA">
              <w:rPr>
                <w:rFonts w:ascii="Perpetua" w:hAnsi="Perpetua" w:cstheme="minorHAnsi"/>
                <w:sz w:val="24"/>
                <w:szCs w:val="24"/>
              </w:rPr>
              <w:t>Excelente</w:t>
            </w:r>
          </w:p>
        </w:tc>
        <w:tc>
          <w:tcPr>
            <w:tcW w:w="3969" w:type="dxa"/>
            <w:vAlign w:val="center"/>
          </w:tcPr>
          <w:p w:rsidR="00AA7A26" w:rsidRPr="009741BA" w:rsidRDefault="00AA7A26" w:rsidP="00843676">
            <w:pPr>
              <w:spacing w:line="360" w:lineRule="auto"/>
              <w:jc w:val="center"/>
              <w:rPr>
                <w:rFonts w:ascii="Perpetua" w:hAnsi="Perpetua" w:cstheme="minorHAnsi"/>
                <w:sz w:val="24"/>
                <w:szCs w:val="24"/>
              </w:rPr>
            </w:pPr>
            <w:r w:rsidRPr="009741BA">
              <w:rPr>
                <w:rFonts w:ascii="Perpetua" w:hAnsi="Perpetua" w:cstheme="minorHAnsi"/>
                <w:color w:val="00B050"/>
                <w:sz w:val="24"/>
                <w:szCs w:val="24"/>
              </w:rPr>
              <w:t>90-100</w:t>
            </w:r>
          </w:p>
        </w:tc>
      </w:tr>
      <w:tr w:rsidR="00AA7A26" w:rsidRPr="009741BA" w:rsidTr="006D6D68">
        <w:trPr>
          <w:jc w:val="center"/>
        </w:trPr>
        <w:tc>
          <w:tcPr>
            <w:tcW w:w="2263" w:type="dxa"/>
            <w:vAlign w:val="center"/>
          </w:tcPr>
          <w:p w:rsidR="00AA7A26" w:rsidRPr="009741BA" w:rsidRDefault="00AA7A26" w:rsidP="00843676">
            <w:pPr>
              <w:spacing w:line="360" w:lineRule="auto"/>
              <w:jc w:val="center"/>
              <w:rPr>
                <w:rFonts w:ascii="Perpetua" w:hAnsi="Perpetua" w:cstheme="minorHAnsi"/>
                <w:sz w:val="24"/>
                <w:szCs w:val="24"/>
              </w:rPr>
            </w:pPr>
            <w:r w:rsidRPr="009741BA">
              <w:rPr>
                <w:rFonts w:ascii="Perpetua" w:hAnsi="Perpetua" w:cstheme="minorHAnsi"/>
                <w:sz w:val="24"/>
                <w:szCs w:val="24"/>
              </w:rPr>
              <w:t>Bueno</w:t>
            </w:r>
          </w:p>
        </w:tc>
        <w:tc>
          <w:tcPr>
            <w:tcW w:w="3969" w:type="dxa"/>
            <w:vAlign w:val="center"/>
          </w:tcPr>
          <w:p w:rsidR="00AA7A26" w:rsidRPr="009741BA" w:rsidRDefault="00AA7A26" w:rsidP="00843676">
            <w:pPr>
              <w:spacing w:line="360" w:lineRule="auto"/>
              <w:jc w:val="center"/>
              <w:rPr>
                <w:rFonts w:ascii="Perpetua" w:hAnsi="Perpetua" w:cstheme="minorHAnsi"/>
                <w:sz w:val="24"/>
                <w:szCs w:val="24"/>
              </w:rPr>
            </w:pPr>
            <w:r w:rsidRPr="009741BA">
              <w:rPr>
                <w:rFonts w:ascii="Perpetua" w:hAnsi="Perpetua" w:cstheme="minorHAnsi"/>
                <w:color w:val="5B9BD5" w:themeColor="accent1"/>
                <w:sz w:val="24"/>
                <w:szCs w:val="24"/>
              </w:rPr>
              <w:t>80-89</w:t>
            </w:r>
          </w:p>
        </w:tc>
      </w:tr>
      <w:tr w:rsidR="00AA7A26" w:rsidRPr="009741BA" w:rsidTr="006D6D68">
        <w:trPr>
          <w:jc w:val="center"/>
        </w:trPr>
        <w:tc>
          <w:tcPr>
            <w:tcW w:w="2263" w:type="dxa"/>
            <w:vAlign w:val="center"/>
          </w:tcPr>
          <w:p w:rsidR="00AA7A26" w:rsidRPr="009741BA" w:rsidRDefault="00AA7A26" w:rsidP="00843676">
            <w:pPr>
              <w:spacing w:line="360" w:lineRule="auto"/>
              <w:jc w:val="center"/>
              <w:rPr>
                <w:rFonts w:ascii="Perpetua" w:hAnsi="Perpetua" w:cstheme="minorHAnsi"/>
                <w:sz w:val="24"/>
                <w:szCs w:val="24"/>
              </w:rPr>
            </w:pPr>
            <w:r w:rsidRPr="009741BA">
              <w:rPr>
                <w:rFonts w:ascii="Perpetua" w:hAnsi="Perpetua" w:cstheme="minorHAnsi"/>
                <w:sz w:val="24"/>
                <w:szCs w:val="24"/>
              </w:rPr>
              <w:t>Aceptable</w:t>
            </w:r>
          </w:p>
        </w:tc>
        <w:tc>
          <w:tcPr>
            <w:tcW w:w="3969" w:type="dxa"/>
            <w:vAlign w:val="center"/>
          </w:tcPr>
          <w:p w:rsidR="00AA7A26" w:rsidRPr="009741BA" w:rsidRDefault="00AA7A26" w:rsidP="00843676">
            <w:pPr>
              <w:spacing w:line="360" w:lineRule="auto"/>
              <w:jc w:val="center"/>
              <w:rPr>
                <w:rFonts w:ascii="Perpetua" w:hAnsi="Perpetua" w:cstheme="minorHAnsi"/>
                <w:sz w:val="24"/>
                <w:szCs w:val="24"/>
              </w:rPr>
            </w:pPr>
            <w:r w:rsidRPr="009741BA">
              <w:rPr>
                <w:rFonts w:ascii="Perpetua" w:hAnsi="Perpetua" w:cstheme="minorHAnsi"/>
                <w:color w:val="FFC000"/>
                <w:sz w:val="24"/>
                <w:szCs w:val="24"/>
              </w:rPr>
              <w:t>65-79</w:t>
            </w:r>
          </w:p>
        </w:tc>
      </w:tr>
      <w:tr w:rsidR="00AA7A26" w:rsidRPr="009741BA" w:rsidTr="006D6D68">
        <w:trPr>
          <w:jc w:val="center"/>
        </w:trPr>
        <w:tc>
          <w:tcPr>
            <w:tcW w:w="2263" w:type="dxa"/>
            <w:vAlign w:val="center"/>
          </w:tcPr>
          <w:p w:rsidR="00AA7A26" w:rsidRPr="009741BA" w:rsidRDefault="00AA7A26" w:rsidP="00843676">
            <w:pPr>
              <w:spacing w:line="360" w:lineRule="auto"/>
              <w:jc w:val="center"/>
              <w:rPr>
                <w:rFonts w:ascii="Perpetua" w:hAnsi="Perpetua" w:cstheme="minorHAnsi"/>
                <w:sz w:val="24"/>
                <w:szCs w:val="24"/>
              </w:rPr>
            </w:pPr>
            <w:r w:rsidRPr="009741BA">
              <w:rPr>
                <w:rFonts w:ascii="Perpetua" w:hAnsi="Perpetua" w:cstheme="minorHAnsi"/>
                <w:sz w:val="24"/>
                <w:szCs w:val="24"/>
              </w:rPr>
              <w:t>Insatisfecho</w:t>
            </w:r>
          </w:p>
        </w:tc>
        <w:tc>
          <w:tcPr>
            <w:tcW w:w="3969" w:type="dxa"/>
            <w:vAlign w:val="center"/>
          </w:tcPr>
          <w:p w:rsidR="00AA7A26" w:rsidRPr="009741BA" w:rsidRDefault="00AA7A26" w:rsidP="00843676">
            <w:pPr>
              <w:spacing w:line="360" w:lineRule="auto"/>
              <w:jc w:val="center"/>
              <w:rPr>
                <w:rFonts w:ascii="Perpetua" w:hAnsi="Perpetua" w:cstheme="minorHAnsi"/>
                <w:sz w:val="24"/>
                <w:szCs w:val="24"/>
              </w:rPr>
            </w:pPr>
            <w:r w:rsidRPr="009741BA">
              <w:rPr>
                <w:rFonts w:ascii="Perpetua" w:hAnsi="Perpetua" w:cstheme="minorHAnsi"/>
                <w:color w:val="FF0000"/>
                <w:sz w:val="24"/>
                <w:szCs w:val="24"/>
              </w:rPr>
              <w:t>0-64</w:t>
            </w:r>
          </w:p>
        </w:tc>
      </w:tr>
    </w:tbl>
    <w:p w:rsidR="006D6D68" w:rsidRDefault="006D6D68" w:rsidP="00624CB1">
      <w:pPr>
        <w:tabs>
          <w:tab w:val="left" w:pos="3197"/>
        </w:tabs>
        <w:spacing w:line="360" w:lineRule="auto"/>
        <w:jc w:val="both"/>
        <w:rPr>
          <w:rFonts w:ascii="Perpetua" w:hAnsi="Perpetua" w:cstheme="minorHAnsi"/>
          <w:sz w:val="24"/>
          <w:szCs w:val="24"/>
        </w:rPr>
      </w:pPr>
    </w:p>
    <w:p w:rsidR="009741BA" w:rsidRDefault="009741BA" w:rsidP="00624CB1">
      <w:pPr>
        <w:tabs>
          <w:tab w:val="left" w:pos="3197"/>
        </w:tabs>
        <w:spacing w:line="360" w:lineRule="auto"/>
        <w:jc w:val="both"/>
        <w:rPr>
          <w:rFonts w:ascii="Perpetua" w:hAnsi="Perpetua" w:cstheme="minorHAnsi"/>
          <w:sz w:val="24"/>
          <w:szCs w:val="24"/>
        </w:rPr>
      </w:pPr>
    </w:p>
    <w:p w:rsidR="00D901E6" w:rsidRPr="009741BA" w:rsidRDefault="00D901E6" w:rsidP="00624CB1">
      <w:pPr>
        <w:tabs>
          <w:tab w:val="left" w:pos="3197"/>
        </w:tabs>
        <w:spacing w:line="360" w:lineRule="auto"/>
        <w:jc w:val="both"/>
        <w:rPr>
          <w:rFonts w:ascii="Perpetua" w:hAnsi="Perpetua" w:cstheme="minorHAnsi"/>
          <w:sz w:val="24"/>
          <w:szCs w:val="24"/>
        </w:rPr>
      </w:pPr>
    </w:p>
    <w:p w:rsidR="006F6194" w:rsidRPr="009741BA" w:rsidRDefault="00217BF9" w:rsidP="00E04F17">
      <w:pPr>
        <w:pStyle w:val="Prrafodelista"/>
        <w:numPr>
          <w:ilvl w:val="0"/>
          <w:numId w:val="10"/>
        </w:numPr>
        <w:tabs>
          <w:tab w:val="left" w:pos="3197"/>
        </w:tabs>
        <w:spacing w:line="360" w:lineRule="auto"/>
        <w:jc w:val="both"/>
        <w:outlineLvl w:val="0"/>
        <w:rPr>
          <w:rFonts w:ascii="Perpetua" w:hAnsi="Perpetua" w:cstheme="minorHAnsi"/>
          <w:b/>
          <w:sz w:val="24"/>
          <w:szCs w:val="24"/>
        </w:rPr>
      </w:pPr>
      <w:bookmarkStart w:id="22" w:name="_Toc105654485"/>
      <w:bookmarkStart w:id="23" w:name="_Toc105760315"/>
      <w:bookmarkStart w:id="24" w:name="_Toc108618017"/>
      <w:r w:rsidRPr="009741BA">
        <w:rPr>
          <w:rFonts w:ascii="Perpetua" w:hAnsi="Perpetua" w:cstheme="minorHAnsi"/>
          <w:b/>
          <w:sz w:val="24"/>
          <w:szCs w:val="24"/>
        </w:rPr>
        <w:lastRenderedPageBreak/>
        <w:t>Programación del</w:t>
      </w:r>
      <w:r w:rsidR="006F6194" w:rsidRPr="009741BA">
        <w:rPr>
          <w:rFonts w:ascii="Perpetua" w:hAnsi="Perpetua" w:cstheme="minorHAnsi"/>
          <w:b/>
          <w:sz w:val="24"/>
          <w:szCs w:val="24"/>
        </w:rPr>
        <w:t xml:space="preserve"> POA </w:t>
      </w:r>
      <w:r w:rsidR="002F4BAF" w:rsidRPr="009741BA">
        <w:rPr>
          <w:rFonts w:ascii="Perpetua" w:hAnsi="Perpetua" w:cstheme="minorHAnsi"/>
          <w:b/>
          <w:sz w:val="24"/>
          <w:szCs w:val="24"/>
        </w:rPr>
        <w:t>segundo</w:t>
      </w:r>
      <w:r w:rsidR="006F6194" w:rsidRPr="009741BA">
        <w:rPr>
          <w:rFonts w:ascii="Perpetua" w:hAnsi="Perpetua" w:cstheme="minorHAnsi"/>
          <w:b/>
          <w:sz w:val="24"/>
          <w:szCs w:val="24"/>
        </w:rPr>
        <w:t xml:space="preserve"> trimestre </w:t>
      </w:r>
      <w:r w:rsidR="002F4BAF" w:rsidRPr="009741BA">
        <w:rPr>
          <w:rFonts w:ascii="Perpetua" w:hAnsi="Perpetua" w:cstheme="minorHAnsi"/>
          <w:b/>
          <w:sz w:val="24"/>
          <w:szCs w:val="24"/>
        </w:rPr>
        <w:t>abril</w:t>
      </w:r>
      <w:r w:rsidR="006F6194" w:rsidRPr="009741BA">
        <w:rPr>
          <w:rFonts w:ascii="Perpetua" w:hAnsi="Perpetua" w:cstheme="minorHAnsi"/>
          <w:b/>
          <w:sz w:val="24"/>
          <w:szCs w:val="24"/>
        </w:rPr>
        <w:t>-</w:t>
      </w:r>
      <w:r w:rsidR="002F4BAF" w:rsidRPr="009741BA">
        <w:rPr>
          <w:rFonts w:ascii="Perpetua" w:hAnsi="Perpetua" w:cstheme="minorHAnsi"/>
          <w:b/>
          <w:sz w:val="24"/>
          <w:szCs w:val="24"/>
        </w:rPr>
        <w:t>junio</w:t>
      </w:r>
      <w:r w:rsidR="006F6194" w:rsidRPr="009741BA">
        <w:rPr>
          <w:rFonts w:ascii="Perpetua" w:hAnsi="Perpetua" w:cstheme="minorHAnsi"/>
          <w:b/>
          <w:sz w:val="24"/>
          <w:szCs w:val="24"/>
        </w:rPr>
        <w:t xml:space="preserve"> 2022</w:t>
      </w:r>
      <w:bookmarkEnd w:id="22"/>
      <w:r w:rsidR="009369B8" w:rsidRPr="009741BA">
        <w:rPr>
          <w:rFonts w:ascii="Perpetua" w:hAnsi="Perpetua" w:cstheme="minorHAnsi"/>
          <w:b/>
          <w:sz w:val="24"/>
          <w:szCs w:val="24"/>
        </w:rPr>
        <w:t xml:space="preserve"> por </w:t>
      </w:r>
      <w:r w:rsidR="00AA7855" w:rsidRPr="009741BA">
        <w:rPr>
          <w:rFonts w:ascii="Perpetua" w:hAnsi="Perpetua" w:cstheme="minorHAnsi"/>
          <w:b/>
          <w:sz w:val="24"/>
          <w:szCs w:val="24"/>
        </w:rPr>
        <w:t>áreas</w:t>
      </w:r>
      <w:r w:rsidR="00D30BAE" w:rsidRPr="009741BA">
        <w:rPr>
          <w:rFonts w:ascii="Perpetua" w:hAnsi="Perpetua" w:cstheme="minorHAnsi"/>
          <w:b/>
          <w:sz w:val="24"/>
          <w:szCs w:val="24"/>
        </w:rPr>
        <w:t>.</w:t>
      </w:r>
      <w:bookmarkEnd w:id="23"/>
      <w:bookmarkEnd w:id="24"/>
    </w:p>
    <w:p w:rsidR="009369B8" w:rsidRPr="009741BA" w:rsidRDefault="00AA7855" w:rsidP="00D901E6">
      <w:pPr>
        <w:tabs>
          <w:tab w:val="left" w:pos="3197"/>
        </w:tabs>
        <w:spacing w:line="240" w:lineRule="auto"/>
        <w:jc w:val="both"/>
        <w:rPr>
          <w:rFonts w:ascii="Perpetua" w:hAnsi="Perpetua" w:cstheme="minorHAnsi"/>
          <w:sz w:val="24"/>
          <w:szCs w:val="24"/>
        </w:rPr>
      </w:pPr>
      <w:r w:rsidRPr="009741BA">
        <w:rPr>
          <w:rFonts w:ascii="Perpetua" w:hAnsi="Perpetua" w:cstheme="minorHAnsi"/>
          <w:sz w:val="24"/>
          <w:szCs w:val="24"/>
        </w:rPr>
        <w:t>La metodología de la programación de las actividades se realiza por consenso, con cada una de las áreas, según las cantidades de asignac</w:t>
      </w:r>
      <w:r w:rsidR="00843676" w:rsidRPr="009741BA">
        <w:rPr>
          <w:rFonts w:ascii="Perpetua" w:hAnsi="Perpetua" w:cstheme="minorHAnsi"/>
          <w:sz w:val="24"/>
          <w:szCs w:val="24"/>
        </w:rPr>
        <w:t>iones que tienen en su POA y</w:t>
      </w:r>
      <w:r w:rsidRPr="009741BA">
        <w:rPr>
          <w:rFonts w:ascii="Perpetua" w:hAnsi="Perpetua" w:cstheme="minorHAnsi"/>
          <w:sz w:val="24"/>
          <w:szCs w:val="24"/>
        </w:rPr>
        <w:t xml:space="preserve"> las que pueden desarrollar por trimestre, </w:t>
      </w:r>
      <w:r w:rsidR="00843676" w:rsidRPr="009741BA">
        <w:rPr>
          <w:rFonts w:ascii="Perpetua" w:hAnsi="Perpetua" w:cstheme="minorHAnsi"/>
          <w:sz w:val="24"/>
          <w:szCs w:val="24"/>
        </w:rPr>
        <w:t>quedando de la manera siguiente:</w:t>
      </w:r>
      <w:r w:rsidRPr="009741BA">
        <w:rPr>
          <w:rFonts w:ascii="Perpetua" w:hAnsi="Perpetua" w:cstheme="minorHAnsi"/>
          <w:sz w:val="24"/>
          <w:szCs w:val="24"/>
        </w:rPr>
        <w:t xml:space="preserve"> </w:t>
      </w:r>
    </w:p>
    <w:p w:rsidR="00795A43" w:rsidRPr="009741BA" w:rsidRDefault="005450C7" w:rsidP="00D901E6">
      <w:pPr>
        <w:tabs>
          <w:tab w:val="left" w:pos="3197"/>
        </w:tabs>
        <w:spacing w:line="240" w:lineRule="auto"/>
        <w:jc w:val="both"/>
        <w:rPr>
          <w:rFonts w:ascii="Perpetua" w:hAnsi="Perpetua" w:cstheme="minorHAnsi"/>
          <w:sz w:val="24"/>
          <w:szCs w:val="24"/>
        </w:rPr>
      </w:pPr>
      <w:r w:rsidRPr="009741BA">
        <w:rPr>
          <w:rFonts w:ascii="Perpetua" w:hAnsi="Perpetua" w:cstheme="minorHAnsi"/>
          <w:sz w:val="24"/>
          <w:szCs w:val="24"/>
        </w:rPr>
        <w:t>El</w:t>
      </w:r>
      <w:r w:rsidR="006F6194" w:rsidRPr="009741BA">
        <w:rPr>
          <w:rFonts w:ascii="Perpetua" w:hAnsi="Perpetua" w:cstheme="minorHAnsi"/>
          <w:sz w:val="24"/>
          <w:szCs w:val="24"/>
        </w:rPr>
        <w:t xml:space="preserve"> </w:t>
      </w:r>
      <w:r w:rsidRPr="009741BA">
        <w:rPr>
          <w:rFonts w:ascii="Perpetua" w:hAnsi="Perpetua" w:cstheme="minorHAnsi"/>
          <w:sz w:val="24"/>
          <w:szCs w:val="24"/>
        </w:rPr>
        <w:t>departamento</w:t>
      </w:r>
      <w:r w:rsidR="006F6194" w:rsidRPr="009741BA">
        <w:rPr>
          <w:rFonts w:ascii="Perpetua" w:hAnsi="Perpetua" w:cstheme="minorHAnsi"/>
          <w:sz w:val="24"/>
          <w:szCs w:val="24"/>
        </w:rPr>
        <w:t xml:space="preserve"> de Recursos Humanos</w:t>
      </w:r>
      <w:r w:rsidRPr="009741BA">
        <w:rPr>
          <w:rFonts w:ascii="Perpetua" w:hAnsi="Perpetua" w:cstheme="minorHAnsi"/>
          <w:sz w:val="24"/>
          <w:szCs w:val="24"/>
        </w:rPr>
        <w:t xml:space="preserve"> </w:t>
      </w:r>
      <w:r w:rsidR="006117C8" w:rsidRPr="009741BA">
        <w:rPr>
          <w:rFonts w:ascii="Perpetua" w:hAnsi="Perpetua" w:cstheme="minorHAnsi"/>
          <w:sz w:val="24"/>
          <w:szCs w:val="24"/>
        </w:rPr>
        <w:t>programo</w:t>
      </w:r>
      <w:r w:rsidR="006117C8" w:rsidRPr="009741BA">
        <w:rPr>
          <w:rFonts w:ascii="Perpetua" w:hAnsi="Perpetua" w:cstheme="minorHAnsi"/>
          <w:b/>
          <w:sz w:val="24"/>
          <w:szCs w:val="24"/>
        </w:rPr>
        <w:t xml:space="preserve"> </w:t>
      </w:r>
      <w:r w:rsidR="00CA5231" w:rsidRPr="009741BA">
        <w:rPr>
          <w:rFonts w:ascii="Perpetua" w:hAnsi="Perpetua" w:cstheme="minorHAnsi"/>
          <w:b/>
          <w:sz w:val="24"/>
          <w:szCs w:val="24"/>
        </w:rPr>
        <w:t>tres</w:t>
      </w:r>
      <w:r w:rsidR="006117C8" w:rsidRPr="009741BA">
        <w:rPr>
          <w:rFonts w:ascii="Perpetua" w:hAnsi="Perpetua" w:cstheme="minorHAnsi"/>
          <w:b/>
          <w:sz w:val="24"/>
          <w:szCs w:val="24"/>
        </w:rPr>
        <w:t xml:space="preserve"> </w:t>
      </w:r>
      <w:r w:rsidR="00CA5231" w:rsidRPr="009741BA">
        <w:rPr>
          <w:rFonts w:ascii="Perpetua" w:hAnsi="Perpetua" w:cstheme="minorHAnsi"/>
          <w:b/>
          <w:sz w:val="24"/>
          <w:szCs w:val="24"/>
        </w:rPr>
        <w:t>actividades</w:t>
      </w:r>
      <w:r w:rsidR="006117C8" w:rsidRPr="009741BA">
        <w:rPr>
          <w:rFonts w:ascii="Perpetua" w:hAnsi="Perpetua" w:cstheme="minorHAnsi"/>
          <w:b/>
          <w:sz w:val="24"/>
          <w:szCs w:val="24"/>
        </w:rPr>
        <w:t xml:space="preserve"> </w:t>
      </w:r>
      <w:r w:rsidR="006117C8" w:rsidRPr="009741BA">
        <w:rPr>
          <w:rFonts w:ascii="Perpetua" w:hAnsi="Perpetua" w:cstheme="minorHAnsi"/>
          <w:sz w:val="24"/>
          <w:szCs w:val="24"/>
        </w:rPr>
        <w:t>para ese trimestre, mientras que</w:t>
      </w:r>
      <w:r w:rsidR="006F6194" w:rsidRPr="009741BA">
        <w:rPr>
          <w:rFonts w:ascii="Perpetua" w:hAnsi="Perpetua" w:cstheme="minorHAnsi"/>
          <w:sz w:val="24"/>
          <w:szCs w:val="24"/>
        </w:rPr>
        <w:t xml:space="preserve"> División de Tecnología </w:t>
      </w:r>
      <w:r w:rsidR="007F3012" w:rsidRPr="009741BA">
        <w:rPr>
          <w:rFonts w:ascii="Perpetua" w:hAnsi="Perpetua" w:cstheme="minorHAnsi"/>
          <w:sz w:val="24"/>
          <w:szCs w:val="24"/>
        </w:rPr>
        <w:t xml:space="preserve">de Informática y </w:t>
      </w:r>
      <w:r w:rsidR="006F6194" w:rsidRPr="009741BA">
        <w:rPr>
          <w:rFonts w:ascii="Perpetua" w:hAnsi="Perpetua" w:cstheme="minorHAnsi"/>
          <w:sz w:val="24"/>
          <w:szCs w:val="24"/>
        </w:rPr>
        <w:t>de la Comunicación,</w:t>
      </w:r>
      <w:r w:rsidR="006F6194" w:rsidRPr="009741BA">
        <w:rPr>
          <w:rFonts w:ascii="Perpetua" w:hAnsi="Perpetua" w:cstheme="minorHAnsi"/>
          <w:b/>
          <w:sz w:val="24"/>
          <w:szCs w:val="24"/>
        </w:rPr>
        <w:t xml:space="preserve"> </w:t>
      </w:r>
      <w:r w:rsidRPr="009741BA">
        <w:rPr>
          <w:rFonts w:ascii="Perpetua" w:hAnsi="Perpetua" w:cstheme="minorHAnsi"/>
          <w:b/>
          <w:sz w:val="24"/>
          <w:szCs w:val="24"/>
        </w:rPr>
        <w:t>programo nueve actividades</w:t>
      </w:r>
      <w:r w:rsidR="006F6194" w:rsidRPr="009741BA">
        <w:rPr>
          <w:rFonts w:ascii="Perpetua" w:hAnsi="Perpetua" w:cstheme="minorHAnsi"/>
          <w:b/>
          <w:sz w:val="24"/>
          <w:szCs w:val="24"/>
        </w:rPr>
        <w:t xml:space="preserve"> </w:t>
      </w:r>
      <w:r w:rsidR="00BE6F27" w:rsidRPr="009741BA">
        <w:rPr>
          <w:rFonts w:ascii="Perpetua" w:hAnsi="Perpetua" w:cstheme="minorHAnsi"/>
          <w:sz w:val="24"/>
          <w:szCs w:val="24"/>
        </w:rPr>
        <w:t xml:space="preserve">para el </w:t>
      </w:r>
      <w:r w:rsidR="002F4BAF" w:rsidRPr="009741BA">
        <w:rPr>
          <w:rFonts w:ascii="Perpetua" w:hAnsi="Perpetua" w:cstheme="minorHAnsi"/>
          <w:sz w:val="24"/>
          <w:szCs w:val="24"/>
        </w:rPr>
        <w:t>segundo trimestre abril</w:t>
      </w:r>
      <w:r w:rsidR="006F6194" w:rsidRPr="009741BA">
        <w:rPr>
          <w:rFonts w:ascii="Perpetua" w:hAnsi="Perpetua" w:cstheme="minorHAnsi"/>
          <w:sz w:val="24"/>
          <w:szCs w:val="24"/>
        </w:rPr>
        <w:t>–</w:t>
      </w:r>
      <w:r w:rsidR="002F4BAF" w:rsidRPr="009741BA">
        <w:rPr>
          <w:rFonts w:ascii="Perpetua" w:hAnsi="Perpetua" w:cstheme="minorHAnsi"/>
          <w:sz w:val="24"/>
          <w:szCs w:val="24"/>
        </w:rPr>
        <w:t>junio</w:t>
      </w:r>
      <w:r w:rsidR="006F6194" w:rsidRPr="009741BA">
        <w:rPr>
          <w:rFonts w:ascii="Perpetua" w:hAnsi="Perpetua" w:cstheme="minorHAnsi"/>
          <w:sz w:val="24"/>
          <w:szCs w:val="24"/>
        </w:rPr>
        <w:t xml:space="preserve"> 2022.</w:t>
      </w:r>
      <w:r w:rsidR="006F6194" w:rsidRPr="009741BA">
        <w:rPr>
          <w:rFonts w:ascii="Perpetua" w:hAnsi="Perpetua" w:cstheme="minorHAnsi"/>
          <w:b/>
          <w:sz w:val="24"/>
          <w:szCs w:val="24"/>
        </w:rPr>
        <w:t xml:space="preserve"> </w:t>
      </w:r>
    </w:p>
    <w:p w:rsidR="006F6194" w:rsidRPr="009741BA" w:rsidRDefault="007F3012" w:rsidP="00D901E6">
      <w:pPr>
        <w:tabs>
          <w:tab w:val="left" w:pos="3197"/>
        </w:tabs>
        <w:spacing w:line="240" w:lineRule="auto"/>
        <w:jc w:val="both"/>
        <w:rPr>
          <w:rFonts w:ascii="Perpetua" w:hAnsi="Perpetua" w:cstheme="minorHAnsi"/>
          <w:sz w:val="24"/>
          <w:szCs w:val="24"/>
        </w:rPr>
      </w:pPr>
      <w:r w:rsidRPr="009741BA">
        <w:rPr>
          <w:rFonts w:ascii="Perpetua" w:hAnsi="Perpetua" w:cstheme="minorHAnsi"/>
          <w:sz w:val="24"/>
          <w:szCs w:val="24"/>
        </w:rPr>
        <w:t>S</w:t>
      </w:r>
      <w:r w:rsidR="006F6194" w:rsidRPr="009741BA">
        <w:rPr>
          <w:rFonts w:ascii="Perpetua" w:hAnsi="Perpetua" w:cstheme="minorHAnsi"/>
          <w:sz w:val="24"/>
          <w:szCs w:val="24"/>
        </w:rPr>
        <w:t xml:space="preserve">in </w:t>
      </w:r>
      <w:r w:rsidR="00217BF9" w:rsidRPr="009741BA">
        <w:rPr>
          <w:rFonts w:ascii="Perpetua" w:hAnsi="Perpetua" w:cstheme="minorHAnsi"/>
          <w:sz w:val="24"/>
          <w:szCs w:val="24"/>
        </w:rPr>
        <w:t>embargo,</w:t>
      </w:r>
      <w:r w:rsidR="006F6194" w:rsidRPr="009741BA">
        <w:rPr>
          <w:rFonts w:ascii="Perpetua" w:hAnsi="Perpetua" w:cstheme="minorHAnsi"/>
          <w:sz w:val="24"/>
          <w:szCs w:val="24"/>
        </w:rPr>
        <w:t xml:space="preserve"> en lo que se refiere a las áreas del Departamento Jurídico</w:t>
      </w:r>
      <w:r w:rsidR="006043AA" w:rsidRPr="009741BA">
        <w:rPr>
          <w:rFonts w:ascii="Perpetua" w:hAnsi="Perpetua" w:cstheme="minorHAnsi"/>
          <w:sz w:val="24"/>
          <w:szCs w:val="24"/>
        </w:rPr>
        <w:t xml:space="preserve"> (</w:t>
      </w:r>
      <w:r w:rsidR="006043AA" w:rsidRPr="009741BA">
        <w:rPr>
          <w:rFonts w:ascii="Perpetua" w:hAnsi="Perpetua" w:cstheme="minorHAnsi"/>
          <w:b/>
          <w:sz w:val="24"/>
          <w:szCs w:val="24"/>
        </w:rPr>
        <w:t>ocho actividades</w:t>
      </w:r>
      <w:r w:rsidR="006043AA" w:rsidRPr="009741BA">
        <w:rPr>
          <w:rFonts w:ascii="Perpetua" w:hAnsi="Perpetua" w:cstheme="minorHAnsi"/>
          <w:sz w:val="24"/>
          <w:szCs w:val="24"/>
        </w:rPr>
        <w:t>)</w:t>
      </w:r>
      <w:r w:rsidR="006F6194" w:rsidRPr="009741BA">
        <w:rPr>
          <w:rFonts w:ascii="Perpetua" w:hAnsi="Perpetua" w:cstheme="minorHAnsi"/>
          <w:sz w:val="24"/>
          <w:szCs w:val="24"/>
        </w:rPr>
        <w:t xml:space="preserve"> y Oficina de Libre Accesos a la Información</w:t>
      </w:r>
      <w:r w:rsidR="006043AA" w:rsidRPr="009741BA">
        <w:rPr>
          <w:rFonts w:ascii="Perpetua" w:hAnsi="Perpetua" w:cstheme="minorHAnsi"/>
          <w:sz w:val="24"/>
          <w:szCs w:val="24"/>
        </w:rPr>
        <w:t xml:space="preserve"> (</w:t>
      </w:r>
      <w:r w:rsidR="006043AA" w:rsidRPr="009741BA">
        <w:rPr>
          <w:rFonts w:ascii="Perpetua" w:hAnsi="Perpetua" w:cstheme="minorHAnsi"/>
          <w:b/>
          <w:sz w:val="24"/>
          <w:szCs w:val="24"/>
        </w:rPr>
        <w:t>diecisiete actividades</w:t>
      </w:r>
      <w:r w:rsidR="006043AA" w:rsidRPr="009741BA">
        <w:rPr>
          <w:rFonts w:ascii="Perpetua" w:hAnsi="Perpetua" w:cstheme="minorHAnsi"/>
          <w:sz w:val="24"/>
          <w:szCs w:val="24"/>
        </w:rPr>
        <w:t>)</w:t>
      </w:r>
      <w:r w:rsidR="006F6194" w:rsidRPr="009741BA">
        <w:rPr>
          <w:rFonts w:ascii="Perpetua" w:hAnsi="Perpetua" w:cstheme="minorHAnsi"/>
          <w:sz w:val="24"/>
          <w:szCs w:val="24"/>
        </w:rPr>
        <w:t xml:space="preserve">, </w:t>
      </w:r>
      <w:r w:rsidR="006F6194" w:rsidRPr="009741BA">
        <w:rPr>
          <w:rFonts w:ascii="Perpetua" w:hAnsi="Perpetua" w:cstheme="minorHAnsi"/>
          <w:b/>
          <w:sz w:val="24"/>
          <w:szCs w:val="24"/>
        </w:rPr>
        <w:t>cuyas actividades fueron desarrollados a plenitud ya que los productos asociados, son trabajos</w:t>
      </w:r>
      <w:r w:rsidR="006F6194" w:rsidRPr="009741BA">
        <w:rPr>
          <w:rFonts w:ascii="Perpetua" w:hAnsi="Perpetua" w:cstheme="minorHAnsi"/>
          <w:sz w:val="24"/>
          <w:szCs w:val="24"/>
        </w:rPr>
        <w:t xml:space="preserve"> </w:t>
      </w:r>
      <w:r w:rsidR="006F6194" w:rsidRPr="009741BA">
        <w:rPr>
          <w:rFonts w:ascii="Perpetua" w:hAnsi="Perpetua" w:cstheme="minorHAnsi"/>
          <w:b/>
          <w:sz w:val="24"/>
          <w:szCs w:val="24"/>
        </w:rPr>
        <w:t>que se realizan de manera recurrente</w:t>
      </w:r>
      <w:r w:rsidR="006656E8" w:rsidRPr="009741BA">
        <w:rPr>
          <w:rFonts w:ascii="Perpetua" w:hAnsi="Perpetua" w:cstheme="minorHAnsi"/>
          <w:b/>
          <w:sz w:val="24"/>
          <w:szCs w:val="24"/>
        </w:rPr>
        <w:t>,</w:t>
      </w:r>
      <w:r w:rsidR="006F6194" w:rsidRPr="009741BA">
        <w:rPr>
          <w:rFonts w:ascii="Perpetua" w:hAnsi="Perpetua" w:cstheme="minorHAnsi"/>
          <w:sz w:val="24"/>
          <w:szCs w:val="24"/>
        </w:rPr>
        <w:t xml:space="preserve"> cada mes y en cada trimestre</w:t>
      </w:r>
      <w:r w:rsidR="005A059C" w:rsidRPr="009741BA">
        <w:rPr>
          <w:rFonts w:ascii="Perpetua" w:hAnsi="Perpetua" w:cstheme="minorHAnsi"/>
          <w:sz w:val="24"/>
          <w:szCs w:val="24"/>
        </w:rPr>
        <w:t xml:space="preserve"> del año</w:t>
      </w:r>
      <w:r w:rsidR="006F6194" w:rsidRPr="009741BA">
        <w:rPr>
          <w:rFonts w:ascii="Perpetua" w:hAnsi="Perpetua" w:cstheme="minorHAnsi"/>
          <w:sz w:val="24"/>
          <w:szCs w:val="24"/>
        </w:rPr>
        <w:t xml:space="preserve"> constituyendo el día a día de dichos departamentos. </w:t>
      </w:r>
    </w:p>
    <w:p w:rsidR="00A40127" w:rsidRPr="009741BA" w:rsidRDefault="006117C8" w:rsidP="00D901E6">
      <w:pPr>
        <w:tabs>
          <w:tab w:val="left" w:pos="3197"/>
        </w:tabs>
        <w:spacing w:line="240" w:lineRule="auto"/>
        <w:jc w:val="both"/>
        <w:rPr>
          <w:rFonts w:ascii="Perpetua" w:hAnsi="Perpetua" w:cstheme="minorHAnsi"/>
          <w:sz w:val="24"/>
          <w:szCs w:val="24"/>
        </w:rPr>
      </w:pPr>
      <w:r w:rsidRPr="009741BA">
        <w:rPr>
          <w:rFonts w:ascii="Perpetua" w:hAnsi="Perpetua" w:cstheme="minorHAnsi"/>
          <w:sz w:val="24"/>
          <w:szCs w:val="24"/>
        </w:rPr>
        <w:t xml:space="preserve">Con respecto a la </w:t>
      </w:r>
      <w:r w:rsidR="005A059C" w:rsidRPr="009741BA">
        <w:rPr>
          <w:rFonts w:ascii="Perpetua" w:hAnsi="Perpetua" w:cstheme="minorHAnsi"/>
          <w:sz w:val="24"/>
          <w:szCs w:val="24"/>
        </w:rPr>
        <w:t>Dirección Técnica</w:t>
      </w:r>
      <w:r w:rsidRPr="009741BA">
        <w:rPr>
          <w:rFonts w:ascii="Perpetua" w:hAnsi="Perpetua" w:cstheme="minorHAnsi"/>
          <w:sz w:val="24"/>
          <w:szCs w:val="24"/>
        </w:rPr>
        <w:t xml:space="preserve"> programo </w:t>
      </w:r>
      <w:r w:rsidR="00CA5231" w:rsidRPr="009741BA">
        <w:rPr>
          <w:rFonts w:ascii="Perpetua" w:hAnsi="Perpetua" w:cstheme="minorHAnsi"/>
          <w:b/>
          <w:sz w:val="24"/>
          <w:szCs w:val="24"/>
        </w:rPr>
        <w:t>doce</w:t>
      </w:r>
      <w:r w:rsidRPr="009741BA">
        <w:rPr>
          <w:rFonts w:ascii="Perpetua" w:hAnsi="Perpetua" w:cstheme="minorHAnsi"/>
          <w:b/>
          <w:sz w:val="24"/>
          <w:szCs w:val="24"/>
        </w:rPr>
        <w:t xml:space="preserve"> actividades</w:t>
      </w:r>
      <w:r w:rsidR="005A059C" w:rsidRPr="009741BA">
        <w:rPr>
          <w:rFonts w:ascii="Perpetua" w:hAnsi="Perpetua" w:cstheme="minorHAnsi"/>
          <w:sz w:val="24"/>
          <w:szCs w:val="24"/>
        </w:rPr>
        <w:t>, Dirección de Administración y financiera</w:t>
      </w:r>
      <w:r w:rsidRPr="009741BA">
        <w:rPr>
          <w:rFonts w:ascii="Perpetua" w:hAnsi="Perpetua" w:cstheme="minorHAnsi"/>
          <w:sz w:val="24"/>
          <w:szCs w:val="24"/>
        </w:rPr>
        <w:t xml:space="preserve"> </w:t>
      </w:r>
      <w:r w:rsidR="00EC7F06" w:rsidRPr="009741BA">
        <w:rPr>
          <w:rFonts w:ascii="Perpetua" w:hAnsi="Perpetua" w:cstheme="minorHAnsi"/>
          <w:b/>
          <w:sz w:val="24"/>
          <w:szCs w:val="24"/>
        </w:rPr>
        <w:t>seis</w:t>
      </w:r>
      <w:r w:rsidRPr="009741BA">
        <w:rPr>
          <w:rFonts w:ascii="Perpetua" w:hAnsi="Perpetua" w:cstheme="minorHAnsi"/>
          <w:b/>
          <w:sz w:val="24"/>
          <w:szCs w:val="24"/>
        </w:rPr>
        <w:t xml:space="preserve"> actividades</w:t>
      </w:r>
      <w:r w:rsidR="00EE024A" w:rsidRPr="009741BA">
        <w:rPr>
          <w:rFonts w:ascii="Perpetua" w:hAnsi="Perpetua" w:cstheme="minorHAnsi"/>
          <w:sz w:val="24"/>
          <w:szCs w:val="24"/>
        </w:rPr>
        <w:t xml:space="preserve">, </w:t>
      </w:r>
      <w:r w:rsidR="005A059C" w:rsidRPr="009741BA">
        <w:rPr>
          <w:rFonts w:ascii="Perpetua" w:hAnsi="Perpetua" w:cstheme="minorHAnsi"/>
          <w:sz w:val="24"/>
          <w:szCs w:val="24"/>
        </w:rPr>
        <w:t>Sección de</w:t>
      </w:r>
      <w:r w:rsidR="00EE024A" w:rsidRPr="009741BA">
        <w:rPr>
          <w:rFonts w:ascii="Perpetua" w:hAnsi="Perpetua" w:cstheme="minorHAnsi"/>
          <w:sz w:val="24"/>
          <w:szCs w:val="24"/>
        </w:rPr>
        <w:t xml:space="preserve"> Planificación y D</w:t>
      </w:r>
      <w:r w:rsidR="005A059C" w:rsidRPr="009741BA">
        <w:rPr>
          <w:rFonts w:ascii="Perpetua" w:hAnsi="Perpetua" w:cstheme="minorHAnsi"/>
          <w:sz w:val="24"/>
          <w:szCs w:val="24"/>
        </w:rPr>
        <w:t>esarrollo</w:t>
      </w:r>
      <w:r w:rsidR="00EE024A" w:rsidRPr="009741BA">
        <w:rPr>
          <w:rFonts w:ascii="Perpetua" w:hAnsi="Perpetua" w:cstheme="minorHAnsi"/>
          <w:sz w:val="24"/>
          <w:szCs w:val="24"/>
        </w:rPr>
        <w:t xml:space="preserve"> </w:t>
      </w:r>
      <w:r w:rsidR="00EE024A" w:rsidRPr="009741BA">
        <w:rPr>
          <w:rFonts w:ascii="Perpetua" w:hAnsi="Perpetua" w:cstheme="minorHAnsi"/>
          <w:b/>
          <w:sz w:val="24"/>
          <w:szCs w:val="24"/>
        </w:rPr>
        <w:t xml:space="preserve">ocho </w:t>
      </w:r>
      <w:r w:rsidR="00217BF9" w:rsidRPr="009741BA">
        <w:rPr>
          <w:rFonts w:ascii="Perpetua" w:hAnsi="Perpetua" w:cstheme="minorHAnsi"/>
          <w:b/>
          <w:sz w:val="24"/>
          <w:szCs w:val="24"/>
        </w:rPr>
        <w:t>actividades</w:t>
      </w:r>
      <w:r w:rsidR="00217BF9" w:rsidRPr="009741BA">
        <w:rPr>
          <w:rFonts w:ascii="Perpetua" w:hAnsi="Perpetua" w:cstheme="minorHAnsi"/>
          <w:sz w:val="24"/>
          <w:szCs w:val="24"/>
        </w:rPr>
        <w:t xml:space="preserve"> y</w:t>
      </w:r>
      <w:r w:rsidR="005A059C" w:rsidRPr="009741BA">
        <w:rPr>
          <w:rFonts w:ascii="Perpetua" w:hAnsi="Perpetua" w:cstheme="minorHAnsi"/>
          <w:sz w:val="24"/>
          <w:szCs w:val="24"/>
        </w:rPr>
        <w:t xml:space="preserve"> la Sección de Comunicaciones</w:t>
      </w:r>
      <w:r w:rsidR="00EE024A" w:rsidRPr="009741BA">
        <w:rPr>
          <w:rFonts w:ascii="Perpetua" w:hAnsi="Perpetua" w:cstheme="minorHAnsi"/>
          <w:sz w:val="24"/>
          <w:szCs w:val="24"/>
        </w:rPr>
        <w:t xml:space="preserve"> </w:t>
      </w:r>
      <w:r w:rsidR="00CA5231" w:rsidRPr="009741BA">
        <w:rPr>
          <w:rFonts w:ascii="Perpetua" w:hAnsi="Perpetua" w:cstheme="minorHAnsi"/>
          <w:b/>
          <w:sz w:val="24"/>
          <w:szCs w:val="24"/>
        </w:rPr>
        <w:t>doce</w:t>
      </w:r>
      <w:r w:rsidR="00EE024A" w:rsidRPr="009741BA">
        <w:rPr>
          <w:rFonts w:ascii="Perpetua" w:hAnsi="Perpetua" w:cstheme="minorHAnsi"/>
          <w:b/>
          <w:sz w:val="24"/>
          <w:szCs w:val="24"/>
        </w:rPr>
        <w:t xml:space="preserve"> actividades</w:t>
      </w:r>
      <w:r w:rsidR="00D901CA" w:rsidRPr="009741BA">
        <w:rPr>
          <w:rFonts w:ascii="Perpetua" w:hAnsi="Perpetua" w:cstheme="minorHAnsi"/>
          <w:sz w:val="24"/>
          <w:szCs w:val="24"/>
        </w:rPr>
        <w:t>.</w:t>
      </w:r>
    </w:p>
    <w:p w:rsidR="006F6194" w:rsidRPr="009741BA" w:rsidRDefault="005A059C" w:rsidP="00D901E6">
      <w:pPr>
        <w:tabs>
          <w:tab w:val="left" w:pos="3197"/>
        </w:tabs>
        <w:spacing w:line="240" w:lineRule="auto"/>
        <w:jc w:val="both"/>
        <w:rPr>
          <w:rFonts w:ascii="Perpetua" w:hAnsi="Perpetua" w:cstheme="minorHAnsi"/>
          <w:b/>
          <w:sz w:val="20"/>
          <w:szCs w:val="20"/>
        </w:rPr>
      </w:pPr>
      <w:r w:rsidRPr="009741BA">
        <w:rPr>
          <w:rFonts w:ascii="Perpetua" w:hAnsi="Perpetua" w:cstheme="minorHAnsi"/>
          <w:b/>
          <w:sz w:val="20"/>
          <w:szCs w:val="20"/>
        </w:rPr>
        <w:t>Rep</w:t>
      </w:r>
      <w:r w:rsidR="002A2CD5" w:rsidRPr="009741BA">
        <w:rPr>
          <w:rFonts w:ascii="Perpetua" w:hAnsi="Perpetua" w:cstheme="minorHAnsi"/>
          <w:b/>
          <w:sz w:val="20"/>
          <w:szCs w:val="20"/>
        </w:rPr>
        <w:t xml:space="preserve">resentación de </w:t>
      </w:r>
      <w:r w:rsidR="00217BF9" w:rsidRPr="009741BA">
        <w:rPr>
          <w:rFonts w:ascii="Perpetua" w:hAnsi="Perpetua" w:cstheme="minorHAnsi"/>
          <w:b/>
          <w:sz w:val="20"/>
          <w:szCs w:val="20"/>
        </w:rPr>
        <w:t>las actividades</w:t>
      </w:r>
      <w:r w:rsidRPr="009741BA">
        <w:rPr>
          <w:rFonts w:ascii="Perpetua" w:hAnsi="Perpetua" w:cstheme="minorHAnsi"/>
          <w:b/>
          <w:sz w:val="20"/>
          <w:szCs w:val="20"/>
        </w:rPr>
        <w:t xml:space="preserve"> por área y el porciento (%) equivalente de cada una de ellas </w:t>
      </w:r>
      <w:r w:rsidR="002A2CD5" w:rsidRPr="009741BA">
        <w:rPr>
          <w:rFonts w:ascii="Perpetua" w:hAnsi="Perpetua" w:cstheme="minorHAnsi"/>
          <w:b/>
          <w:sz w:val="20"/>
          <w:szCs w:val="20"/>
        </w:rPr>
        <w:t xml:space="preserve">en el </w:t>
      </w:r>
      <w:r w:rsidR="002F4BAF" w:rsidRPr="009741BA">
        <w:rPr>
          <w:rFonts w:ascii="Perpetua" w:hAnsi="Perpetua" w:cstheme="minorHAnsi"/>
          <w:b/>
          <w:sz w:val="20"/>
          <w:szCs w:val="20"/>
        </w:rPr>
        <w:t>segundo trimestre abril-junio</w:t>
      </w:r>
      <w:r w:rsidRPr="009741BA">
        <w:rPr>
          <w:rFonts w:ascii="Perpetua" w:hAnsi="Perpetua" w:cstheme="minorHAnsi"/>
          <w:b/>
          <w:sz w:val="20"/>
          <w:szCs w:val="20"/>
        </w:rPr>
        <w:t xml:space="preserve"> 2022.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712"/>
        <w:gridCol w:w="2394"/>
        <w:gridCol w:w="1985"/>
        <w:gridCol w:w="2409"/>
      </w:tblGrid>
      <w:tr w:rsidR="006656E8" w:rsidRPr="009741BA" w:rsidTr="00D901E6">
        <w:tc>
          <w:tcPr>
            <w:tcW w:w="4106" w:type="dxa"/>
            <w:gridSpan w:val="2"/>
            <w:vAlign w:val="center"/>
          </w:tcPr>
          <w:p w:rsidR="006656E8" w:rsidRPr="009741BA" w:rsidRDefault="006656E8" w:rsidP="00D901E6">
            <w:pPr>
              <w:tabs>
                <w:tab w:val="left" w:pos="3197"/>
              </w:tabs>
              <w:jc w:val="center"/>
              <w:rPr>
                <w:rFonts w:ascii="Perpetua" w:hAnsi="Perpetua" w:cstheme="minorHAnsi"/>
                <w:b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b/>
                <w:sz w:val="20"/>
                <w:szCs w:val="20"/>
              </w:rPr>
              <w:t>AREAS ORGANIZACIONALES GENERALES</w:t>
            </w:r>
          </w:p>
        </w:tc>
        <w:tc>
          <w:tcPr>
            <w:tcW w:w="1985" w:type="dxa"/>
            <w:vAlign w:val="center"/>
          </w:tcPr>
          <w:p w:rsidR="006656E8" w:rsidRPr="009741BA" w:rsidRDefault="006656E8" w:rsidP="00D901E6">
            <w:pPr>
              <w:tabs>
                <w:tab w:val="left" w:pos="3197"/>
              </w:tabs>
              <w:rPr>
                <w:rFonts w:ascii="Perpetua" w:hAnsi="Perpetua" w:cstheme="minorHAnsi"/>
                <w:b/>
                <w:sz w:val="20"/>
                <w:szCs w:val="20"/>
                <w:highlight w:val="yellow"/>
              </w:rPr>
            </w:pPr>
            <w:r w:rsidRPr="009741BA">
              <w:rPr>
                <w:rFonts w:ascii="Perpetua" w:hAnsi="Perpetua" w:cstheme="minorHAnsi"/>
                <w:b/>
                <w:sz w:val="20"/>
                <w:szCs w:val="20"/>
              </w:rPr>
              <w:t xml:space="preserve">CANTIDAD DE ACTIVIDADES </w:t>
            </w:r>
          </w:p>
        </w:tc>
        <w:tc>
          <w:tcPr>
            <w:tcW w:w="2409" w:type="dxa"/>
            <w:vAlign w:val="center"/>
          </w:tcPr>
          <w:p w:rsidR="006656E8" w:rsidRPr="009741BA" w:rsidRDefault="006656E8" w:rsidP="00D901E6">
            <w:pPr>
              <w:tabs>
                <w:tab w:val="left" w:pos="3197"/>
              </w:tabs>
              <w:rPr>
                <w:rFonts w:ascii="Perpetua" w:hAnsi="Perpetua" w:cstheme="minorHAnsi"/>
                <w:b/>
                <w:sz w:val="20"/>
                <w:szCs w:val="20"/>
                <w:highlight w:val="yellow"/>
              </w:rPr>
            </w:pPr>
            <w:r w:rsidRPr="009741BA">
              <w:rPr>
                <w:rFonts w:ascii="Perpetua" w:hAnsi="Perpetua" w:cstheme="minorHAnsi"/>
                <w:b/>
                <w:sz w:val="20"/>
                <w:szCs w:val="20"/>
              </w:rPr>
              <w:t xml:space="preserve">% PORCENTAJE DE CADA DEPARTAMENTO </w:t>
            </w:r>
          </w:p>
        </w:tc>
      </w:tr>
      <w:tr w:rsidR="006656E8" w:rsidRPr="009741BA" w:rsidTr="00D901E6">
        <w:trPr>
          <w:trHeight w:val="464"/>
        </w:trPr>
        <w:tc>
          <w:tcPr>
            <w:tcW w:w="1712" w:type="dxa"/>
            <w:vAlign w:val="center"/>
          </w:tcPr>
          <w:p w:rsidR="006656E8" w:rsidRPr="009741BA" w:rsidRDefault="006656E8" w:rsidP="00624CB1">
            <w:pPr>
              <w:tabs>
                <w:tab w:val="left" w:pos="3197"/>
              </w:tabs>
              <w:spacing w:line="360" w:lineRule="auto"/>
              <w:jc w:val="both"/>
              <w:rPr>
                <w:rFonts w:ascii="Perpetua" w:hAnsi="Perpetua" w:cstheme="minorHAnsi"/>
                <w:b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b/>
                <w:sz w:val="20"/>
                <w:szCs w:val="20"/>
              </w:rPr>
              <w:t>Áreas Sustantivas</w:t>
            </w:r>
          </w:p>
        </w:tc>
        <w:tc>
          <w:tcPr>
            <w:tcW w:w="2394" w:type="dxa"/>
            <w:vAlign w:val="center"/>
          </w:tcPr>
          <w:p w:rsidR="006656E8" w:rsidRPr="009741BA" w:rsidRDefault="006656E8" w:rsidP="00624CB1">
            <w:pPr>
              <w:pStyle w:val="Prrafodelista"/>
              <w:tabs>
                <w:tab w:val="left" w:pos="3197"/>
              </w:tabs>
              <w:spacing w:line="360" w:lineRule="auto"/>
              <w:ind w:left="360"/>
              <w:jc w:val="both"/>
              <w:rPr>
                <w:rFonts w:ascii="Perpetua" w:hAnsi="Perpetua" w:cstheme="minorHAnsi"/>
                <w:b/>
                <w:sz w:val="20"/>
                <w:szCs w:val="20"/>
              </w:rPr>
            </w:pPr>
          </w:p>
          <w:p w:rsidR="006656E8" w:rsidRPr="009741BA" w:rsidRDefault="006656E8" w:rsidP="00624CB1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spacing w:line="360" w:lineRule="auto"/>
              <w:ind w:left="360"/>
              <w:jc w:val="both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Dirección Técnica</w:t>
            </w:r>
          </w:p>
          <w:p w:rsidR="006656E8" w:rsidRPr="009741BA" w:rsidRDefault="006656E8" w:rsidP="00624CB1">
            <w:pPr>
              <w:pStyle w:val="Prrafodelista"/>
              <w:tabs>
                <w:tab w:val="left" w:pos="3197"/>
              </w:tabs>
              <w:spacing w:line="360" w:lineRule="auto"/>
              <w:ind w:left="360"/>
              <w:jc w:val="both"/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56E8" w:rsidRPr="009741BA" w:rsidRDefault="00E04C55" w:rsidP="00843676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12</w:t>
            </w:r>
          </w:p>
        </w:tc>
        <w:tc>
          <w:tcPr>
            <w:tcW w:w="2409" w:type="dxa"/>
            <w:vAlign w:val="center"/>
          </w:tcPr>
          <w:p w:rsidR="006656E8" w:rsidRPr="009741BA" w:rsidRDefault="00204EB1" w:rsidP="00843676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16</w:t>
            </w:r>
            <w:r w:rsidR="006656E8" w:rsidRPr="009741BA">
              <w:rPr>
                <w:rFonts w:ascii="Perpetua" w:hAnsi="Perpetua" w:cstheme="minorHAnsi"/>
                <w:sz w:val="20"/>
                <w:szCs w:val="20"/>
              </w:rPr>
              <w:t>%</w:t>
            </w:r>
          </w:p>
        </w:tc>
      </w:tr>
      <w:tr w:rsidR="006656E8" w:rsidRPr="009741BA" w:rsidTr="00D901E6">
        <w:trPr>
          <w:trHeight w:val="464"/>
        </w:trPr>
        <w:tc>
          <w:tcPr>
            <w:tcW w:w="1712" w:type="dxa"/>
            <w:vMerge w:val="restart"/>
            <w:vAlign w:val="center"/>
          </w:tcPr>
          <w:p w:rsidR="006656E8" w:rsidRPr="009741BA" w:rsidRDefault="006656E8" w:rsidP="00843676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b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b/>
                <w:sz w:val="20"/>
                <w:szCs w:val="20"/>
              </w:rPr>
              <w:t>Áreas Estratégicas</w:t>
            </w:r>
          </w:p>
        </w:tc>
        <w:tc>
          <w:tcPr>
            <w:tcW w:w="2394" w:type="dxa"/>
            <w:vAlign w:val="center"/>
          </w:tcPr>
          <w:p w:rsidR="006656E8" w:rsidRPr="009741BA" w:rsidRDefault="006656E8" w:rsidP="00624CB1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spacing w:line="360" w:lineRule="auto"/>
              <w:ind w:left="360"/>
              <w:jc w:val="both"/>
              <w:rPr>
                <w:rFonts w:ascii="Perpetua" w:hAnsi="Perpetua" w:cstheme="minorHAnsi"/>
                <w:b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Departamento RRHH</w:t>
            </w:r>
          </w:p>
        </w:tc>
        <w:tc>
          <w:tcPr>
            <w:tcW w:w="1985" w:type="dxa"/>
            <w:vAlign w:val="center"/>
          </w:tcPr>
          <w:p w:rsidR="006656E8" w:rsidRPr="009741BA" w:rsidRDefault="003003FE" w:rsidP="00843676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6656E8" w:rsidRPr="009741BA" w:rsidRDefault="00204EB1" w:rsidP="00204EB1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4</w:t>
            </w:r>
            <w:r w:rsidR="00EC7F06" w:rsidRPr="009741BA">
              <w:rPr>
                <w:rFonts w:ascii="Perpetua" w:hAnsi="Perpetua" w:cstheme="minorHAnsi"/>
                <w:sz w:val="20"/>
                <w:szCs w:val="20"/>
              </w:rPr>
              <w:t>%</w:t>
            </w:r>
          </w:p>
        </w:tc>
      </w:tr>
      <w:tr w:rsidR="006656E8" w:rsidRPr="009741BA" w:rsidTr="00D901E6">
        <w:tc>
          <w:tcPr>
            <w:tcW w:w="1712" w:type="dxa"/>
            <w:vMerge/>
            <w:vAlign w:val="center"/>
          </w:tcPr>
          <w:p w:rsidR="006656E8" w:rsidRPr="009741BA" w:rsidRDefault="006656E8" w:rsidP="00624CB1">
            <w:pPr>
              <w:tabs>
                <w:tab w:val="left" w:pos="3197"/>
              </w:tabs>
              <w:spacing w:line="360" w:lineRule="auto"/>
              <w:jc w:val="both"/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394" w:type="dxa"/>
            <w:vAlign w:val="bottom"/>
          </w:tcPr>
          <w:p w:rsidR="006656E8" w:rsidRPr="009741BA" w:rsidRDefault="006656E8" w:rsidP="00624CB1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spacing w:line="360" w:lineRule="auto"/>
              <w:ind w:left="360"/>
              <w:jc w:val="both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Departamento Jurídico</w:t>
            </w:r>
          </w:p>
        </w:tc>
        <w:tc>
          <w:tcPr>
            <w:tcW w:w="1985" w:type="dxa"/>
            <w:vAlign w:val="center"/>
          </w:tcPr>
          <w:p w:rsidR="006656E8" w:rsidRPr="009741BA" w:rsidRDefault="006656E8" w:rsidP="00843676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6656E8" w:rsidRPr="009741BA" w:rsidRDefault="00204EB1" w:rsidP="00843676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10.66</w:t>
            </w:r>
            <w:r w:rsidR="006656E8" w:rsidRPr="009741BA">
              <w:rPr>
                <w:rFonts w:ascii="Perpetua" w:hAnsi="Perpetua" w:cstheme="minorHAnsi"/>
                <w:sz w:val="20"/>
                <w:szCs w:val="20"/>
              </w:rPr>
              <w:t>%</w:t>
            </w:r>
          </w:p>
        </w:tc>
      </w:tr>
      <w:tr w:rsidR="006656E8" w:rsidRPr="009741BA" w:rsidTr="00D901E6">
        <w:tc>
          <w:tcPr>
            <w:tcW w:w="1712" w:type="dxa"/>
            <w:vMerge/>
          </w:tcPr>
          <w:p w:rsidR="006656E8" w:rsidRPr="009741BA" w:rsidRDefault="006656E8" w:rsidP="00624CB1">
            <w:pPr>
              <w:tabs>
                <w:tab w:val="left" w:pos="3197"/>
              </w:tabs>
              <w:spacing w:line="360" w:lineRule="auto"/>
              <w:jc w:val="both"/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394" w:type="dxa"/>
            <w:vAlign w:val="bottom"/>
          </w:tcPr>
          <w:p w:rsidR="006656E8" w:rsidRPr="009741BA" w:rsidRDefault="006656E8" w:rsidP="00624CB1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spacing w:line="360" w:lineRule="auto"/>
              <w:ind w:left="360"/>
              <w:jc w:val="both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Sección de Planificación y desarrollo</w:t>
            </w:r>
          </w:p>
        </w:tc>
        <w:tc>
          <w:tcPr>
            <w:tcW w:w="1985" w:type="dxa"/>
            <w:vAlign w:val="center"/>
          </w:tcPr>
          <w:p w:rsidR="006656E8" w:rsidRPr="009741BA" w:rsidRDefault="006656E8" w:rsidP="00843676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6656E8" w:rsidRPr="009741BA" w:rsidRDefault="00204EB1" w:rsidP="00843676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10.66</w:t>
            </w:r>
            <w:r w:rsidR="006656E8" w:rsidRPr="009741BA">
              <w:rPr>
                <w:rFonts w:ascii="Perpetua" w:hAnsi="Perpetua" w:cstheme="minorHAnsi"/>
                <w:sz w:val="20"/>
                <w:szCs w:val="20"/>
              </w:rPr>
              <w:t>%</w:t>
            </w:r>
          </w:p>
        </w:tc>
      </w:tr>
      <w:tr w:rsidR="006656E8" w:rsidRPr="009741BA" w:rsidTr="00D901E6">
        <w:tc>
          <w:tcPr>
            <w:tcW w:w="1712" w:type="dxa"/>
            <w:vMerge/>
          </w:tcPr>
          <w:p w:rsidR="006656E8" w:rsidRPr="009741BA" w:rsidRDefault="006656E8" w:rsidP="00624CB1">
            <w:pPr>
              <w:tabs>
                <w:tab w:val="left" w:pos="3197"/>
              </w:tabs>
              <w:spacing w:line="360" w:lineRule="auto"/>
              <w:jc w:val="both"/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394" w:type="dxa"/>
            <w:vAlign w:val="bottom"/>
          </w:tcPr>
          <w:p w:rsidR="006656E8" w:rsidRPr="009741BA" w:rsidRDefault="006656E8" w:rsidP="00624CB1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spacing w:line="360" w:lineRule="auto"/>
              <w:ind w:left="360"/>
              <w:jc w:val="both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Sección de Comunicaciones</w:t>
            </w:r>
          </w:p>
        </w:tc>
        <w:tc>
          <w:tcPr>
            <w:tcW w:w="1985" w:type="dxa"/>
            <w:vAlign w:val="center"/>
          </w:tcPr>
          <w:p w:rsidR="006656E8" w:rsidRPr="009741BA" w:rsidRDefault="003003FE" w:rsidP="00843676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12</w:t>
            </w:r>
          </w:p>
        </w:tc>
        <w:tc>
          <w:tcPr>
            <w:tcW w:w="2409" w:type="dxa"/>
            <w:vAlign w:val="center"/>
          </w:tcPr>
          <w:p w:rsidR="006656E8" w:rsidRPr="009741BA" w:rsidRDefault="00204EB1" w:rsidP="00843676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16</w:t>
            </w:r>
            <w:r w:rsidR="006656E8" w:rsidRPr="009741BA">
              <w:rPr>
                <w:rFonts w:ascii="Perpetua" w:hAnsi="Perpetua" w:cstheme="minorHAnsi"/>
                <w:sz w:val="20"/>
                <w:szCs w:val="20"/>
              </w:rPr>
              <w:t>%</w:t>
            </w:r>
          </w:p>
        </w:tc>
      </w:tr>
      <w:tr w:rsidR="006656E8" w:rsidRPr="009741BA" w:rsidTr="00D901E6">
        <w:tc>
          <w:tcPr>
            <w:tcW w:w="1712" w:type="dxa"/>
            <w:vMerge/>
          </w:tcPr>
          <w:p w:rsidR="006656E8" w:rsidRPr="009741BA" w:rsidRDefault="006656E8" w:rsidP="00624CB1">
            <w:pPr>
              <w:tabs>
                <w:tab w:val="left" w:pos="3197"/>
              </w:tabs>
              <w:spacing w:line="360" w:lineRule="auto"/>
              <w:jc w:val="both"/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394" w:type="dxa"/>
            <w:vAlign w:val="bottom"/>
          </w:tcPr>
          <w:p w:rsidR="006656E8" w:rsidRPr="009741BA" w:rsidRDefault="006656E8" w:rsidP="00624CB1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spacing w:line="360" w:lineRule="auto"/>
              <w:ind w:left="360"/>
              <w:jc w:val="both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Oficina de Libre accesos a la información</w:t>
            </w:r>
          </w:p>
        </w:tc>
        <w:tc>
          <w:tcPr>
            <w:tcW w:w="1985" w:type="dxa"/>
            <w:vAlign w:val="center"/>
          </w:tcPr>
          <w:p w:rsidR="006656E8" w:rsidRPr="009741BA" w:rsidRDefault="006656E8" w:rsidP="00843676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17</w:t>
            </w:r>
          </w:p>
        </w:tc>
        <w:tc>
          <w:tcPr>
            <w:tcW w:w="2409" w:type="dxa"/>
            <w:vAlign w:val="center"/>
          </w:tcPr>
          <w:p w:rsidR="006656E8" w:rsidRPr="009741BA" w:rsidRDefault="004D1F48" w:rsidP="00204EB1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22.</w:t>
            </w:r>
            <w:r w:rsidR="00204EB1" w:rsidRPr="009741BA">
              <w:rPr>
                <w:rFonts w:ascii="Perpetua" w:hAnsi="Perpetua" w:cstheme="minorHAnsi"/>
                <w:sz w:val="20"/>
                <w:szCs w:val="20"/>
              </w:rPr>
              <w:t>66</w:t>
            </w:r>
            <w:r w:rsidR="006656E8" w:rsidRPr="009741BA">
              <w:rPr>
                <w:rFonts w:ascii="Perpetua" w:hAnsi="Perpetua" w:cstheme="minorHAnsi"/>
                <w:sz w:val="20"/>
                <w:szCs w:val="20"/>
              </w:rPr>
              <w:t>%</w:t>
            </w:r>
          </w:p>
        </w:tc>
      </w:tr>
      <w:tr w:rsidR="006656E8" w:rsidRPr="009741BA" w:rsidTr="00D901E6">
        <w:trPr>
          <w:trHeight w:val="1358"/>
        </w:trPr>
        <w:tc>
          <w:tcPr>
            <w:tcW w:w="1712" w:type="dxa"/>
            <w:vMerge w:val="restart"/>
            <w:vAlign w:val="center"/>
          </w:tcPr>
          <w:p w:rsidR="006656E8" w:rsidRPr="009741BA" w:rsidRDefault="006656E8" w:rsidP="00624CB1">
            <w:pPr>
              <w:tabs>
                <w:tab w:val="left" w:pos="3197"/>
              </w:tabs>
              <w:spacing w:line="360" w:lineRule="auto"/>
              <w:jc w:val="both"/>
              <w:rPr>
                <w:rFonts w:ascii="Perpetua" w:hAnsi="Perpetua" w:cstheme="minorHAnsi"/>
                <w:b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b/>
                <w:sz w:val="20"/>
                <w:szCs w:val="20"/>
              </w:rPr>
              <w:t>Áreas de Apoyo</w:t>
            </w:r>
          </w:p>
        </w:tc>
        <w:tc>
          <w:tcPr>
            <w:tcW w:w="2394" w:type="dxa"/>
          </w:tcPr>
          <w:p w:rsidR="006656E8" w:rsidRPr="009741BA" w:rsidRDefault="006656E8" w:rsidP="00624CB1">
            <w:pPr>
              <w:tabs>
                <w:tab w:val="left" w:pos="3197"/>
              </w:tabs>
              <w:spacing w:line="360" w:lineRule="auto"/>
              <w:jc w:val="both"/>
              <w:rPr>
                <w:rFonts w:ascii="Perpetua" w:hAnsi="Perpetua" w:cstheme="minorHAnsi"/>
                <w:b/>
                <w:sz w:val="20"/>
                <w:szCs w:val="20"/>
              </w:rPr>
            </w:pPr>
          </w:p>
          <w:p w:rsidR="006656E8" w:rsidRPr="009741BA" w:rsidRDefault="006656E8" w:rsidP="00624CB1">
            <w:pPr>
              <w:pStyle w:val="Prrafodelista"/>
              <w:numPr>
                <w:ilvl w:val="0"/>
                <w:numId w:val="6"/>
              </w:numPr>
              <w:tabs>
                <w:tab w:val="left" w:pos="3197"/>
              </w:tabs>
              <w:spacing w:line="360" w:lineRule="auto"/>
              <w:jc w:val="both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Dirección Administrativa y</w:t>
            </w:r>
          </w:p>
          <w:p w:rsidR="006656E8" w:rsidRPr="009741BA" w:rsidRDefault="006656E8" w:rsidP="00624CB1">
            <w:pPr>
              <w:pStyle w:val="Prrafodelista"/>
              <w:tabs>
                <w:tab w:val="left" w:pos="3197"/>
              </w:tabs>
              <w:spacing w:line="360" w:lineRule="auto"/>
              <w:ind w:left="360"/>
              <w:jc w:val="both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Financiera</w:t>
            </w:r>
          </w:p>
          <w:p w:rsidR="006656E8" w:rsidRPr="009741BA" w:rsidRDefault="006656E8" w:rsidP="00624CB1">
            <w:pPr>
              <w:pStyle w:val="Prrafodelista"/>
              <w:tabs>
                <w:tab w:val="left" w:pos="3197"/>
              </w:tabs>
              <w:spacing w:line="360" w:lineRule="auto"/>
              <w:ind w:left="360"/>
              <w:jc w:val="both"/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56E8" w:rsidRPr="009741BA" w:rsidRDefault="00EC7F06" w:rsidP="00843676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6</w:t>
            </w:r>
          </w:p>
        </w:tc>
        <w:tc>
          <w:tcPr>
            <w:tcW w:w="2409" w:type="dxa"/>
            <w:vAlign w:val="center"/>
          </w:tcPr>
          <w:p w:rsidR="006656E8" w:rsidRPr="009741BA" w:rsidRDefault="00204EB1" w:rsidP="00843676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8</w:t>
            </w:r>
            <w:r w:rsidR="006656E8" w:rsidRPr="009741BA">
              <w:rPr>
                <w:rFonts w:ascii="Perpetua" w:hAnsi="Perpetua" w:cstheme="minorHAnsi"/>
                <w:sz w:val="20"/>
                <w:szCs w:val="20"/>
              </w:rPr>
              <w:t>%</w:t>
            </w:r>
          </w:p>
        </w:tc>
      </w:tr>
      <w:tr w:rsidR="006656E8" w:rsidRPr="009741BA" w:rsidTr="00D901E6">
        <w:trPr>
          <w:trHeight w:val="918"/>
        </w:trPr>
        <w:tc>
          <w:tcPr>
            <w:tcW w:w="1712" w:type="dxa"/>
            <w:vMerge/>
            <w:vAlign w:val="center"/>
          </w:tcPr>
          <w:p w:rsidR="006656E8" w:rsidRPr="009741BA" w:rsidRDefault="006656E8" w:rsidP="00624CB1">
            <w:pPr>
              <w:tabs>
                <w:tab w:val="left" w:pos="3197"/>
              </w:tabs>
              <w:spacing w:line="360" w:lineRule="auto"/>
              <w:jc w:val="both"/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6656E8" w:rsidRPr="009741BA" w:rsidRDefault="006656E8" w:rsidP="00624CB1">
            <w:pPr>
              <w:pStyle w:val="Prrafodelista"/>
              <w:numPr>
                <w:ilvl w:val="0"/>
                <w:numId w:val="6"/>
              </w:numPr>
              <w:tabs>
                <w:tab w:val="left" w:pos="3197"/>
              </w:tabs>
              <w:spacing w:line="360" w:lineRule="auto"/>
              <w:jc w:val="both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Tecnología de la Informática y de la comunicación</w:t>
            </w:r>
          </w:p>
        </w:tc>
        <w:tc>
          <w:tcPr>
            <w:tcW w:w="1985" w:type="dxa"/>
            <w:vAlign w:val="center"/>
          </w:tcPr>
          <w:p w:rsidR="006656E8" w:rsidRPr="009741BA" w:rsidRDefault="006656E8" w:rsidP="00843676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9</w:t>
            </w:r>
          </w:p>
        </w:tc>
        <w:tc>
          <w:tcPr>
            <w:tcW w:w="2409" w:type="dxa"/>
            <w:vAlign w:val="center"/>
          </w:tcPr>
          <w:p w:rsidR="006656E8" w:rsidRPr="009741BA" w:rsidRDefault="00204EB1" w:rsidP="00204EB1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>12</w:t>
            </w:r>
            <w:r w:rsidR="00A257F3" w:rsidRPr="009741BA">
              <w:rPr>
                <w:rFonts w:ascii="Perpetua" w:hAnsi="Perpetua" w:cstheme="minorHAnsi"/>
                <w:sz w:val="20"/>
                <w:szCs w:val="20"/>
              </w:rPr>
              <w:t>%</w:t>
            </w:r>
          </w:p>
        </w:tc>
      </w:tr>
      <w:tr w:rsidR="006656E8" w:rsidRPr="009741BA" w:rsidTr="00D901E6">
        <w:tc>
          <w:tcPr>
            <w:tcW w:w="4106" w:type="dxa"/>
            <w:gridSpan w:val="2"/>
          </w:tcPr>
          <w:p w:rsidR="006656E8" w:rsidRPr="009741BA" w:rsidRDefault="006656E8" w:rsidP="00624CB1">
            <w:pPr>
              <w:tabs>
                <w:tab w:val="left" w:pos="3197"/>
              </w:tabs>
              <w:spacing w:line="360" w:lineRule="auto"/>
              <w:jc w:val="both"/>
              <w:rPr>
                <w:rFonts w:ascii="Perpetua" w:hAnsi="Perpetua" w:cstheme="minorHAnsi"/>
                <w:b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sz w:val="20"/>
                <w:szCs w:val="20"/>
              </w:rPr>
              <w:t xml:space="preserve">                             </w:t>
            </w:r>
            <w:r w:rsidRPr="009741BA">
              <w:rPr>
                <w:rFonts w:ascii="Perpetua" w:hAnsi="Perpetua" w:cstheme="minorHAnsi"/>
                <w:b/>
                <w:sz w:val="20"/>
                <w:szCs w:val="20"/>
              </w:rPr>
              <w:t xml:space="preserve">     Totales</w:t>
            </w:r>
          </w:p>
        </w:tc>
        <w:tc>
          <w:tcPr>
            <w:tcW w:w="1985" w:type="dxa"/>
            <w:vAlign w:val="center"/>
          </w:tcPr>
          <w:p w:rsidR="006656E8" w:rsidRPr="009741BA" w:rsidRDefault="00204EB1" w:rsidP="00843676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b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b/>
                <w:sz w:val="20"/>
                <w:szCs w:val="20"/>
              </w:rPr>
              <w:t>75</w:t>
            </w:r>
          </w:p>
        </w:tc>
        <w:tc>
          <w:tcPr>
            <w:tcW w:w="2409" w:type="dxa"/>
            <w:vAlign w:val="center"/>
          </w:tcPr>
          <w:p w:rsidR="006656E8" w:rsidRPr="009741BA" w:rsidRDefault="006656E8" w:rsidP="00843676">
            <w:pPr>
              <w:tabs>
                <w:tab w:val="left" w:pos="3197"/>
              </w:tabs>
              <w:spacing w:line="360" w:lineRule="auto"/>
              <w:jc w:val="center"/>
              <w:rPr>
                <w:rFonts w:ascii="Perpetua" w:hAnsi="Perpetua" w:cstheme="minorHAnsi"/>
                <w:b/>
                <w:sz w:val="20"/>
                <w:szCs w:val="20"/>
              </w:rPr>
            </w:pPr>
            <w:r w:rsidRPr="009741BA">
              <w:rPr>
                <w:rFonts w:ascii="Perpetua" w:hAnsi="Perpetua" w:cstheme="minorHAnsi"/>
                <w:b/>
                <w:sz w:val="20"/>
                <w:szCs w:val="20"/>
              </w:rPr>
              <w:t>100%</w:t>
            </w:r>
          </w:p>
        </w:tc>
      </w:tr>
    </w:tbl>
    <w:p w:rsidR="00D30BAE" w:rsidRDefault="00C46140" w:rsidP="00C46140">
      <w:pPr>
        <w:tabs>
          <w:tab w:val="left" w:pos="3197"/>
        </w:tabs>
        <w:spacing w:line="360" w:lineRule="auto"/>
        <w:rPr>
          <w:rFonts w:ascii="Perpetua" w:hAnsi="Perpetua" w:cstheme="minorHAnsi"/>
          <w:b/>
          <w:sz w:val="20"/>
          <w:szCs w:val="20"/>
        </w:rPr>
      </w:pPr>
      <w:r w:rsidRPr="009741BA">
        <w:rPr>
          <w:rFonts w:ascii="Perpetua" w:hAnsi="Perpetua" w:cstheme="minorHAnsi"/>
          <w:b/>
          <w:sz w:val="20"/>
          <w:szCs w:val="20"/>
        </w:rPr>
        <w:t xml:space="preserve">                                                                                   </w:t>
      </w:r>
      <w:r w:rsidR="000E2C71" w:rsidRPr="009741BA">
        <w:rPr>
          <w:rFonts w:ascii="Perpetua" w:hAnsi="Perpetua" w:cstheme="minorHAnsi"/>
          <w:b/>
          <w:sz w:val="20"/>
          <w:szCs w:val="20"/>
        </w:rPr>
        <w:t>Tabla 5</w:t>
      </w:r>
      <w:r w:rsidR="00992569" w:rsidRPr="009741BA">
        <w:rPr>
          <w:rFonts w:ascii="Perpetua" w:hAnsi="Perpetua" w:cstheme="minorHAnsi"/>
          <w:b/>
          <w:sz w:val="20"/>
          <w:szCs w:val="20"/>
        </w:rPr>
        <w:t>.</w:t>
      </w:r>
    </w:p>
    <w:p w:rsidR="00D901E6" w:rsidRPr="009741BA" w:rsidRDefault="00D901E6" w:rsidP="00C46140">
      <w:pPr>
        <w:tabs>
          <w:tab w:val="left" w:pos="3197"/>
        </w:tabs>
        <w:spacing w:line="360" w:lineRule="auto"/>
        <w:rPr>
          <w:rFonts w:ascii="Perpetua" w:hAnsi="Perpetua" w:cstheme="minorHAnsi"/>
          <w:b/>
          <w:sz w:val="20"/>
          <w:szCs w:val="20"/>
        </w:rPr>
      </w:pPr>
    </w:p>
    <w:p w:rsidR="009369B8" w:rsidRPr="009741BA" w:rsidRDefault="009369B8" w:rsidP="00E04F17">
      <w:pPr>
        <w:pStyle w:val="Prrafodelista"/>
        <w:numPr>
          <w:ilvl w:val="0"/>
          <w:numId w:val="10"/>
        </w:numPr>
        <w:tabs>
          <w:tab w:val="left" w:pos="3197"/>
        </w:tabs>
        <w:spacing w:line="360" w:lineRule="auto"/>
        <w:jc w:val="both"/>
        <w:outlineLvl w:val="0"/>
        <w:rPr>
          <w:rFonts w:ascii="Perpetua" w:hAnsi="Perpetua" w:cstheme="minorHAnsi"/>
          <w:b/>
          <w:sz w:val="24"/>
          <w:szCs w:val="24"/>
        </w:rPr>
      </w:pPr>
      <w:bookmarkStart w:id="25" w:name="_Toc108618018"/>
      <w:r w:rsidRPr="009741BA">
        <w:rPr>
          <w:rFonts w:ascii="Perpetua" w:hAnsi="Perpetua" w:cstheme="minorHAnsi"/>
          <w:b/>
          <w:sz w:val="24"/>
          <w:szCs w:val="24"/>
        </w:rPr>
        <w:lastRenderedPageBreak/>
        <w:t>Ejecuciones del POA segundo trimestre abril-junio 2022.</w:t>
      </w:r>
      <w:bookmarkEnd w:id="25"/>
    </w:p>
    <w:p w:rsidR="007D651F" w:rsidRPr="009741BA" w:rsidRDefault="009369B8" w:rsidP="00D901E6">
      <w:pPr>
        <w:tabs>
          <w:tab w:val="left" w:pos="3197"/>
        </w:tabs>
        <w:spacing w:line="240" w:lineRule="auto"/>
        <w:jc w:val="both"/>
        <w:rPr>
          <w:rFonts w:ascii="Perpetua" w:hAnsi="Perpetua" w:cstheme="minorHAnsi"/>
          <w:sz w:val="24"/>
          <w:szCs w:val="24"/>
        </w:rPr>
      </w:pPr>
      <w:r w:rsidRPr="009741BA">
        <w:rPr>
          <w:rFonts w:ascii="Perpetua" w:hAnsi="Perpetua" w:cstheme="minorHAnsi"/>
          <w:sz w:val="24"/>
          <w:szCs w:val="24"/>
        </w:rPr>
        <w:t xml:space="preserve">La metodología utilizada para obtener los resultados, fue la tabulación </w:t>
      </w:r>
      <w:r w:rsidR="00217BF9" w:rsidRPr="009741BA">
        <w:rPr>
          <w:rFonts w:ascii="Perpetua" w:hAnsi="Perpetua" w:cstheme="minorHAnsi"/>
          <w:sz w:val="24"/>
          <w:szCs w:val="24"/>
        </w:rPr>
        <w:t>de</w:t>
      </w:r>
      <w:r w:rsidR="00810567" w:rsidRPr="009741BA">
        <w:rPr>
          <w:rFonts w:ascii="Perpetua" w:hAnsi="Perpetua" w:cstheme="minorHAnsi"/>
          <w:sz w:val="24"/>
          <w:szCs w:val="24"/>
        </w:rPr>
        <w:t xml:space="preserve"> los resultados de la </w:t>
      </w:r>
      <w:r w:rsidR="00217BF9" w:rsidRPr="009741BA">
        <w:rPr>
          <w:rFonts w:ascii="Perpetua" w:hAnsi="Perpetua" w:cstheme="minorHAnsi"/>
          <w:sz w:val="24"/>
          <w:szCs w:val="24"/>
        </w:rPr>
        <w:t xml:space="preserve"> matriz</w:t>
      </w:r>
      <w:r w:rsidRPr="009741BA">
        <w:rPr>
          <w:rFonts w:ascii="Perpetua" w:hAnsi="Perpetua" w:cstheme="minorHAnsi"/>
          <w:sz w:val="24"/>
          <w:szCs w:val="24"/>
        </w:rPr>
        <w:t xml:space="preserve"> de monitoreo, comparando </w:t>
      </w:r>
      <w:r w:rsidR="00217BF9" w:rsidRPr="009741BA">
        <w:rPr>
          <w:rFonts w:ascii="Perpetua" w:hAnsi="Perpetua" w:cstheme="minorHAnsi"/>
          <w:sz w:val="24"/>
          <w:szCs w:val="24"/>
        </w:rPr>
        <w:t>los parámetros</w:t>
      </w:r>
      <w:r w:rsidRPr="009741BA">
        <w:rPr>
          <w:rFonts w:ascii="Perpetua" w:hAnsi="Perpetua" w:cstheme="minorHAnsi"/>
          <w:sz w:val="24"/>
          <w:szCs w:val="24"/>
        </w:rPr>
        <w:t xml:space="preserve"> de los productos y actividades programadas</w:t>
      </w:r>
      <w:r w:rsidR="007A5D72" w:rsidRPr="009741BA">
        <w:rPr>
          <w:rFonts w:ascii="Perpetua" w:hAnsi="Perpetua" w:cstheme="minorHAnsi"/>
          <w:sz w:val="24"/>
          <w:szCs w:val="24"/>
        </w:rPr>
        <w:t>,</w:t>
      </w:r>
      <w:r w:rsidRPr="009741BA">
        <w:rPr>
          <w:rFonts w:ascii="Perpetua" w:hAnsi="Perpetua" w:cstheme="minorHAnsi"/>
          <w:sz w:val="24"/>
          <w:szCs w:val="24"/>
        </w:rPr>
        <w:t xml:space="preserve"> </w:t>
      </w:r>
      <w:r w:rsidR="007A5D72" w:rsidRPr="009741BA">
        <w:rPr>
          <w:rFonts w:ascii="Perpetua" w:hAnsi="Perpetua" w:cstheme="minorHAnsi"/>
          <w:sz w:val="24"/>
          <w:szCs w:val="24"/>
        </w:rPr>
        <w:t xml:space="preserve">no programadas y reprogramadas, </w:t>
      </w:r>
      <w:r w:rsidRPr="009741BA">
        <w:rPr>
          <w:rFonts w:ascii="Perpetua" w:hAnsi="Perpetua" w:cstheme="minorHAnsi"/>
          <w:sz w:val="24"/>
          <w:szCs w:val="24"/>
        </w:rPr>
        <w:t>para el segundo trimestre abril-junio 2022. En los cuales luego de realizar las inspecciones correspondientes en los determinados departamentos se detectaron lo siguiente.</w:t>
      </w:r>
    </w:p>
    <w:p w:rsidR="009369B8" w:rsidRPr="009741BA" w:rsidRDefault="00810567" w:rsidP="00E04F17">
      <w:pPr>
        <w:pStyle w:val="Prrafodelista"/>
        <w:numPr>
          <w:ilvl w:val="1"/>
          <w:numId w:val="10"/>
        </w:numPr>
        <w:tabs>
          <w:tab w:val="left" w:pos="3197"/>
        </w:tabs>
        <w:spacing w:line="360" w:lineRule="auto"/>
        <w:jc w:val="both"/>
        <w:outlineLvl w:val="1"/>
        <w:rPr>
          <w:rFonts w:ascii="Perpetua" w:hAnsi="Perpetua" w:cstheme="minorHAnsi"/>
          <w:b/>
          <w:sz w:val="24"/>
          <w:szCs w:val="24"/>
        </w:rPr>
      </w:pPr>
      <w:bookmarkStart w:id="26" w:name="_Toc108618019"/>
      <w:r w:rsidRPr="009741BA">
        <w:rPr>
          <w:rFonts w:ascii="Perpetua" w:hAnsi="Perpetua" w:cstheme="minorHAnsi"/>
          <w:b/>
          <w:sz w:val="24"/>
          <w:szCs w:val="24"/>
        </w:rPr>
        <w:t>Actividades reprogramadas.</w:t>
      </w:r>
      <w:bookmarkEnd w:id="26"/>
    </w:p>
    <w:p w:rsidR="00CA5231" w:rsidRPr="009741BA" w:rsidRDefault="002E0D19" w:rsidP="00D901E6">
      <w:pPr>
        <w:tabs>
          <w:tab w:val="left" w:pos="3197"/>
        </w:tabs>
        <w:spacing w:line="240" w:lineRule="auto"/>
        <w:jc w:val="both"/>
        <w:rPr>
          <w:rFonts w:ascii="Perpetua" w:hAnsi="Perpetua" w:cstheme="minorHAnsi"/>
          <w:sz w:val="24"/>
          <w:szCs w:val="24"/>
        </w:rPr>
      </w:pPr>
      <w:r w:rsidRPr="009741BA">
        <w:rPr>
          <w:rFonts w:ascii="Perpetua" w:hAnsi="Perpetua" w:cstheme="minorHAnsi"/>
          <w:sz w:val="24"/>
          <w:szCs w:val="24"/>
        </w:rPr>
        <w:t xml:space="preserve">En la dirección administrativa y financiera; se reprogramo el </w:t>
      </w:r>
      <w:r w:rsidRPr="009741BA">
        <w:rPr>
          <w:rFonts w:ascii="Perpetua" w:hAnsi="Perpetua" w:cstheme="minorHAnsi"/>
          <w:b/>
          <w:sz w:val="24"/>
          <w:szCs w:val="24"/>
        </w:rPr>
        <w:t>plan de depuración de archivo</w:t>
      </w:r>
      <w:r w:rsidRPr="009741BA">
        <w:rPr>
          <w:rFonts w:ascii="Perpetua" w:hAnsi="Perpetua" w:cstheme="minorHAnsi"/>
          <w:sz w:val="24"/>
          <w:szCs w:val="24"/>
        </w:rPr>
        <w:t>, así</w:t>
      </w:r>
      <w:r w:rsidR="00B5703D" w:rsidRPr="009741BA">
        <w:rPr>
          <w:rFonts w:ascii="Perpetua" w:hAnsi="Perpetua" w:cstheme="minorHAnsi"/>
          <w:sz w:val="24"/>
          <w:szCs w:val="24"/>
        </w:rPr>
        <w:t xml:space="preserve"> como</w:t>
      </w:r>
      <w:r w:rsidRPr="009741BA">
        <w:rPr>
          <w:rFonts w:ascii="Perpetua" w:hAnsi="Perpetua" w:cstheme="minorHAnsi"/>
          <w:sz w:val="24"/>
          <w:szCs w:val="24"/>
        </w:rPr>
        <w:t xml:space="preserve"> las actividades que las componen pa</w:t>
      </w:r>
      <w:r w:rsidR="00B5703D" w:rsidRPr="009741BA">
        <w:rPr>
          <w:rFonts w:ascii="Perpetua" w:hAnsi="Perpetua" w:cstheme="minorHAnsi"/>
          <w:sz w:val="24"/>
          <w:szCs w:val="24"/>
        </w:rPr>
        <w:t xml:space="preserve">ra el tercero y cuarto trimestre  y </w:t>
      </w:r>
      <w:r w:rsidR="00B5703D" w:rsidRPr="009741BA">
        <w:rPr>
          <w:rFonts w:ascii="Perpetua" w:hAnsi="Perpetua" w:cstheme="minorHAnsi"/>
          <w:b/>
          <w:sz w:val="24"/>
          <w:szCs w:val="24"/>
        </w:rPr>
        <w:t>la apertura de la oficina será en el Seíbo del 2022</w:t>
      </w:r>
      <w:r w:rsidR="00986BCA" w:rsidRPr="009741BA">
        <w:rPr>
          <w:rFonts w:ascii="Perpetua" w:hAnsi="Perpetua" w:cstheme="minorHAnsi"/>
          <w:sz w:val="24"/>
          <w:szCs w:val="24"/>
        </w:rPr>
        <w:t xml:space="preserve"> en vez de jimaní</w:t>
      </w:r>
      <w:r w:rsidRPr="009741BA">
        <w:rPr>
          <w:rFonts w:ascii="Perpetua" w:hAnsi="Perpetua" w:cstheme="minorHAnsi"/>
          <w:sz w:val="24"/>
          <w:szCs w:val="24"/>
        </w:rPr>
        <w:t>.</w:t>
      </w:r>
    </w:p>
    <w:p w:rsidR="002E0D19" w:rsidRPr="009741BA" w:rsidRDefault="00663700" w:rsidP="00D901E6">
      <w:pPr>
        <w:tabs>
          <w:tab w:val="left" w:pos="3197"/>
        </w:tabs>
        <w:spacing w:line="240" w:lineRule="auto"/>
        <w:jc w:val="both"/>
        <w:rPr>
          <w:rFonts w:ascii="Perpetua" w:hAnsi="Perpetua" w:cstheme="minorHAnsi"/>
          <w:sz w:val="24"/>
          <w:szCs w:val="24"/>
        </w:rPr>
      </w:pPr>
      <w:r w:rsidRPr="009741BA">
        <w:rPr>
          <w:rFonts w:ascii="Perpetua" w:hAnsi="Perpetua" w:cstheme="minorHAnsi"/>
          <w:sz w:val="24"/>
          <w:szCs w:val="24"/>
        </w:rPr>
        <w:t>En la sección</w:t>
      </w:r>
      <w:r w:rsidR="00DA484F" w:rsidRPr="009741BA">
        <w:rPr>
          <w:rFonts w:ascii="Perpetua" w:hAnsi="Perpetua" w:cstheme="minorHAnsi"/>
          <w:sz w:val="24"/>
          <w:szCs w:val="24"/>
        </w:rPr>
        <w:t xml:space="preserve"> de</w:t>
      </w:r>
      <w:r w:rsidRPr="009741BA">
        <w:rPr>
          <w:rFonts w:ascii="Perpetua" w:hAnsi="Perpetua" w:cstheme="minorHAnsi"/>
          <w:sz w:val="24"/>
          <w:szCs w:val="24"/>
        </w:rPr>
        <w:t xml:space="preserve"> </w:t>
      </w:r>
      <w:r w:rsidR="00B5703D" w:rsidRPr="009741BA">
        <w:rPr>
          <w:rFonts w:ascii="Perpetua" w:hAnsi="Perpetua" w:cstheme="minorHAnsi"/>
          <w:sz w:val="24"/>
          <w:szCs w:val="24"/>
        </w:rPr>
        <w:t xml:space="preserve">comunicaciones; se reprogramo la </w:t>
      </w:r>
      <w:r w:rsidR="00B5703D" w:rsidRPr="009741BA">
        <w:rPr>
          <w:rFonts w:ascii="Perpetua" w:hAnsi="Perpetua" w:cstheme="minorHAnsi"/>
          <w:b/>
          <w:sz w:val="24"/>
          <w:szCs w:val="24"/>
        </w:rPr>
        <w:t>e</w:t>
      </w:r>
      <w:r w:rsidRPr="009741BA">
        <w:rPr>
          <w:rFonts w:ascii="Perpetua" w:hAnsi="Perpetua" w:cstheme="minorHAnsi"/>
          <w:b/>
          <w:sz w:val="24"/>
          <w:szCs w:val="24"/>
        </w:rPr>
        <w:t>laboración SPOT Informativo para medio de comunicación</w:t>
      </w:r>
      <w:r w:rsidR="00B5703D" w:rsidRPr="009741BA">
        <w:rPr>
          <w:rFonts w:ascii="Perpetua" w:hAnsi="Perpetua" w:cstheme="minorHAnsi"/>
          <w:sz w:val="24"/>
          <w:szCs w:val="24"/>
        </w:rPr>
        <w:t>,</w:t>
      </w:r>
      <w:r w:rsidR="00C452BC" w:rsidRPr="009741BA">
        <w:rPr>
          <w:rFonts w:ascii="Perpetua" w:hAnsi="Perpetua" w:cstheme="minorHAnsi"/>
          <w:sz w:val="24"/>
          <w:szCs w:val="24"/>
        </w:rPr>
        <w:t xml:space="preserve"> para el </w:t>
      </w:r>
      <w:r w:rsidR="00C53C47" w:rsidRPr="009741BA">
        <w:rPr>
          <w:rFonts w:ascii="Perpetua" w:hAnsi="Perpetua" w:cstheme="minorHAnsi"/>
          <w:sz w:val="24"/>
          <w:szCs w:val="24"/>
        </w:rPr>
        <w:t>tercer</w:t>
      </w:r>
      <w:r w:rsidR="00B5703D" w:rsidRPr="009741BA">
        <w:rPr>
          <w:rFonts w:ascii="Perpetua" w:hAnsi="Perpetua" w:cstheme="minorHAnsi"/>
          <w:sz w:val="24"/>
          <w:szCs w:val="24"/>
        </w:rPr>
        <w:t xml:space="preserve"> trimestre.</w:t>
      </w:r>
    </w:p>
    <w:p w:rsidR="00EC43B6" w:rsidRPr="009741BA" w:rsidRDefault="00C53C47" w:rsidP="00D901E6">
      <w:pPr>
        <w:tabs>
          <w:tab w:val="left" w:pos="3197"/>
        </w:tabs>
        <w:spacing w:line="240" w:lineRule="auto"/>
        <w:jc w:val="both"/>
        <w:rPr>
          <w:rFonts w:ascii="Perpetua" w:hAnsi="Perpetua" w:cstheme="minorHAnsi"/>
          <w:sz w:val="24"/>
          <w:szCs w:val="24"/>
        </w:rPr>
      </w:pPr>
      <w:r w:rsidRPr="009741BA">
        <w:rPr>
          <w:rFonts w:ascii="Perpetua" w:hAnsi="Perpetua" w:cstheme="minorHAnsi"/>
          <w:sz w:val="24"/>
          <w:szCs w:val="24"/>
        </w:rPr>
        <w:t xml:space="preserve">En la dirección técnica; se reprogramo </w:t>
      </w:r>
      <w:r w:rsidRPr="009741BA">
        <w:rPr>
          <w:rFonts w:ascii="Perpetua" w:hAnsi="Perpetua" w:cstheme="minorHAnsi"/>
          <w:b/>
          <w:sz w:val="24"/>
          <w:szCs w:val="24"/>
        </w:rPr>
        <w:t>la actualización de las funciones de la comisión de derechos humanos de la ONDP</w:t>
      </w:r>
      <w:r w:rsidRPr="009741BA">
        <w:rPr>
          <w:rFonts w:ascii="Perpetua" w:hAnsi="Perpetua" w:cstheme="minorHAnsi"/>
          <w:sz w:val="24"/>
          <w:szCs w:val="24"/>
        </w:rPr>
        <w:t>. (Comisión Interna de la ONDP), para el tercero y el cuarto trimestre.</w:t>
      </w:r>
    </w:p>
    <w:p w:rsidR="00810567" w:rsidRPr="009741BA" w:rsidRDefault="00810567" w:rsidP="00E04F17">
      <w:pPr>
        <w:pStyle w:val="Prrafodelista"/>
        <w:numPr>
          <w:ilvl w:val="1"/>
          <w:numId w:val="10"/>
        </w:numPr>
        <w:tabs>
          <w:tab w:val="left" w:pos="3197"/>
        </w:tabs>
        <w:spacing w:line="360" w:lineRule="auto"/>
        <w:jc w:val="both"/>
        <w:outlineLvl w:val="1"/>
        <w:rPr>
          <w:rFonts w:ascii="Perpetua" w:hAnsi="Perpetua" w:cstheme="minorHAnsi"/>
          <w:b/>
          <w:sz w:val="24"/>
          <w:szCs w:val="24"/>
        </w:rPr>
      </w:pPr>
      <w:bookmarkStart w:id="27" w:name="_Toc108618020"/>
      <w:r w:rsidRPr="009741BA">
        <w:rPr>
          <w:rFonts w:ascii="Perpetua" w:hAnsi="Perpetua" w:cstheme="minorHAnsi"/>
          <w:b/>
          <w:sz w:val="24"/>
          <w:szCs w:val="24"/>
        </w:rPr>
        <w:t>Actividades programadas y ejecutadas.</w:t>
      </w:r>
      <w:bookmarkEnd w:id="27"/>
    </w:p>
    <w:p w:rsidR="00EC43B6" w:rsidRPr="009741BA" w:rsidRDefault="00EC43B6" w:rsidP="00D901E6">
      <w:pPr>
        <w:tabs>
          <w:tab w:val="left" w:pos="3197"/>
        </w:tabs>
        <w:spacing w:line="240" w:lineRule="auto"/>
        <w:jc w:val="both"/>
        <w:rPr>
          <w:rFonts w:ascii="Perpetua" w:hAnsi="Perpetua" w:cstheme="minorHAnsi"/>
          <w:sz w:val="24"/>
          <w:szCs w:val="24"/>
        </w:rPr>
      </w:pPr>
      <w:r w:rsidRPr="009741BA">
        <w:rPr>
          <w:rFonts w:ascii="Perpetua" w:hAnsi="Perpetua" w:cstheme="minorHAnsi"/>
          <w:sz w:val="24"/>
          <w:szCs w:val="24"/>
        </w:rPr>
        <w:t xml:space="preserve">De las 75 actividades programadas para el segundo trimestre abril-junio 2022, </w:t>
      </w:r>
      <w:r w:rsidR="008A1F8A" w:rsidRPr="009741BA">
        <w:rPr>
          <w:rFonts w:ascii="Perpetua" w:hAnsi="Perpetua" w:cstheme="minorHAnsi"/>
          <w:sz w:val="24"/>
          <w:szCs w:val="24"/>
        </w:rPr>
        <w:t>tres fueron reprogramadas (4%) y 72 ejecutadas (96%).</w:t>
      </w:r>
    </w:p>
    <w:p w:rsidR="009741BA" w:rsidRDefault="00BE6F27" w:rsidP="00624CB1">
      <w:pPr>
        <w:tabs>
          <w:tab w:val="left" w:pos="3197"/>
        </w:tabs>
        <w:spacing w:line="360" w:lineRule="auto"/>
        <w:jc w:val="both"/>
        <w:rPr>
          <w:rFonts w:ascii="Perpetua" w:hAnsi="Perpetua" w:cstheme="minorHAnsi"/>
          <w:b/>
          <w:sz w:val="24"/>
          <w:szCs w:val="24"/>
        </w:rPr>
      </w:pPr>
      <w:r w:rsidRPr="009741BA">
        <w:rPr>
          <w:rFonts w:ascii="Perpetua" w:hAnsi="Perpetua" w:cstheme="minorHAnsi"/>
          <w:b/>
          <w:sz w:val="24"/>
          <w:szCs w:val="24"/>
        </w:rPr>
        <w:t xml:space="preserve">           </w:t>
      </w:r>
      <w:r w:rsidR="00F8290E" w:rsidRPr="009741BA">
        <w:rPr>
          <w:rFonts w:ascii="Perpetua" w:hAnsi="Perpetua" w:cstheme="minorHAnsi"/>
          <w:b/>
          <w:sz w:val="24"/>
          <w:szCs w:val="24"/>
        </w:rPr>
        <w:t xml:space="preserve">                        </w:t>
      </w:r>
    </w:p>
    <w:p w:rsidR="007D651F" w:rsidRPr="009741BA" w:rsidRDefault="009741BA" w:rsidP="00624CB1">
      <w:pPr>
        <w:tabs>
          <w:tab w:val="left" w:pos="3197"/>
        </w:tabs>
        <w:spacing w:line="360" w:lineRule="auto"/>
        <w:jc w:val="both"/>
        <w:rPr>
          <w:rFonts w:ascii="Perpetua" w:hAnsi="Perpetua" w:cstheme="minorHAnsi"/>
          <w:b/>
          <w:sz w:val="24"/>
          <w:szCs w:val="24"/>
        </w:rPr>
      </w:pPr>
      <w:r>
        <w:rPr>
          <w:rFonts w:ascii="Perpetua" w:hAnsi="Perpetua" w:cstheme="minorHAnsi"/>
          <w:b/>
          <w:sz w:val="24"/>
          <w:szCs w:val="24"/>
        </w:rPr>
        <w:t xml:space="preserve">                                      </w:t>
      </w:r>
      <w:r w:rsidR="00F8290E" w:rsidRPr="009741BA">
        <w:rPr>
          <w:rFonts w:ascii="Perpetua" w:hAnsi="Perpetua" w:cstheme="minorHAnsi"/>
          <w:b/>
          <w:sz w:val="24"/>
          <w:szCs w:val="24"/>
        </w:rPr>
        <w:t xml:space="preserve"> Metas </w:t>
      </w:r>
      <w:r w:rsidR="008A1F8A" w:rsidRPr="009741BA">
        <w:rPr>
          <w:rFonts w:ascii="Perpetua" w:hAnsi="Perpetua" w:cstheme="minorHAnsi"/>
          <w:b/>
          <w:sz w:val="24"/>
          <w:szCs w:val="24"/>
        </w:rPr>
        <w:t xml:space="preserve"> </w:t>
      </w:r>
      <w:r w:rsidR="00AB5CBE" w:rsidRPr="009741BA">
        <w:rPr>
          <w:rFonts w:ascii="Perpetua" w:hAnsi="Perpetua" w:cstheme="minorHAnsi"/>
          <w:b/>
          <w:sz w:val="24"/>
          <w:szCs w:val="24"/>
        </w:rPr>
        <w:t>logradas</w:t>
      </w:r>
      <w:r w:rsidR="00F8290E" w:rsidRPr="009741BA">
        <w:rPr>
          <w:rFonts w:ascii="Perpetua" w:hAnsi="Perpetua" w:cstheme="minorHAnsi"/>
          <w:b/>
          <w:sz w:val="24"/>
          <w:szCs w:val="24"/>
        </w:rPr>
        <w:t xml:space="preserve"> por departamento</w:t>
      </w:r>
    </w:p>
    <w:p w:rsidR="001139A8" w:rsidRPr="009741BA" w:rsidRDefault="001139A8" w:rsidP="001139A8">
      <w:pPr>
        <w:tabs>
          <w:tab w:val="left" w:pos="3197"/>
        </w:tabs>
        <w:spacing w:line="360" w:lineRule="auto"/>
        <w:ind w:left="-426" w:hanging="425"/>
        <w:jc w:val="both"/>
        <w:rPr>
          <w:rFonts w:ascii="Perpetua" w:hAnsi="Perpetua" w:cstheme="minorHAnsi"/>
          <w:b/>
          <w:sz w:val="24"/>
          <w:szCs w:val="24"/>
        </w:rPr>
      </w:pPr>
      <w:r w:rsidRPr="009741BA">
        <w:rPr>
          <w:rFonts w:ascii="Perpetua" w:hAnsi="Perpetua"/>
          <w:noProof/>
          <w:lang w:val="es-419" w:eastAsia="es-419"/>
        </w:rPr>
        <w:drawing>
          <wp:inline distT="0" distB="0" distL="0" distR="0">
            <wp:extent cx="6630574" cy="3764692"/>
            <wp:effectExtent l="0" t="0" r="0" b="762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070" cy="378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51F" w:rsidRPr="009741BA" w:rsidRDefault="007D651F" w:rsidP="00624CB1">
      <w:pPr>
        <w:tabs>
          <w:tab w:val="left" w:pos="3197"/>
        </w:tabs>
        <w:spacing w:line="360" w:lineRule="auto"/>
        <w:jc w:val="both"/>
        <w:rPr>
          <w:rFonts w:ascii="Perpetua" w:hAnsi="Perpetua" w:cstheme="minorHAnsi"/>
          <w:b/>
          <w:sz w:val="24"/>
          <w:szCs w:val="24"/>
        </w:rPr>
      </w:pPr>
    </w:p>
    <w:p w:rsidR="00730975" w:rsidRPr="009741BA" w:rsidRDefault="00730975" w:rsidP="005E0663">
      <w:pPr>
        <w:pStyle w:val="Ttulo1"/>
        <w:numPr>
          <w:ilvl w:val="0"/>
          <w:numId w:val="10"/>
        </w:numPr>
        <w:rPr>
          <w:rFonts w:ascii="Perpetua" w:hAnsi="Perpetua" w:cstheme="minorHAnsi"/>
          <w:b/>
          <w:color w:val="000000" w:themeColor="text1"/>
          <w:sz w:val="24"/>
          <w:szCs w:val="24"/>
        </w:rPr>
      </w:pPr>
      <w:bookmarkStart w:id="28" w:name="_Toc105654486"/>
      <w:bookmarkStart w:id="29" w:name="_Toc105760316"/>
      <w:bookmarkStart w:id="30" w:name="_Toc108618021"/>
      <w:r w:rsidRPr="009741BA">
        <w:rPr>
          <w:rFonts w:ascii="Perpetua" w:hAnsi="Perpetua" w:cstheme="minorHAnsi"/>
          <w:b/>
          <w:color w:val="000000" w:themeColor="text1"/>
          <w:sz w:val="24"/>
          <w:szCs w:val="24"/>
        </w:rPr>
        <w:lastRenderedPageBreak/>
        <w:t xml:space="preserve">Anexos, </w:t>
      </w:r>
      <w:r w:rsidR="002F4BAF" w:rsidRPr="009741BA">
        <w:rPr>
          <w:rFonts w:ascii="Perpetua" w:hAnsi="Perpetua" w:cstheme="minorHAnsi"/>
          <w:b/>
          <w:color w:val="000000" w:themeColor="text1"/>
          <w:sz w:val="24"/>
          <w:szCs w:val="24"/>
        </w:rPr>
        <w:t>evidencias y graficas del segundo</w:t>
      </w:r>
      <w:r w:rsidRPr="009741BA">
        <w:rPr>
          <w:rFonts w:ascii="Perpetua" w:hAnsi="Perpetua" w:cstheme="minorHAnsi"/>
          <w:b/>
          <w:color w:val="000000" w:themeColor="text1"/>
          <w:sz w:val="24"/>
          <w:szCs w:val="24"/>
        </w:rPr>
        <w:t xml:space="preserve"> trimestre 2022.</w:t>
      </w:r>
      <w:bookmarkEnd w:id="28"/>
      <w:bookmarkEnd w:id="29"/>
      <w:bookmarkEnd w:id="30"/>
    </w:p>
    <w:p w:rsidR="00D901E6" w:rsidRDefault="00D901E6" w:rsidP="00AF7FC3">
      <w:pPr>
        <w:rPr>
          <w:rFonts w:ascii="Perpetua" w:hAnsi="Perpetua"/>
          <w:noProof/>
          <w:lang w:eastAsia="es-DO"/>
        </w:rPr>
      </w:pPr>
      <w:r w:rsidRPr="009741BA">
        <w:rPr>
          <w:rFonts w:ascii="Perpetua" w:hAnsi="Perpetua"/>
          <w:noProof/>
          <w:lang w:val="es-419" w:eastAsia="es-419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353695</wp:posOffset>
            </wp:positionV>
            <wp:extent cx="6746789" cy="8417469"/>
            <wp:effectExtent l="0" t="0" r="0" b="317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789" cy="841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7FC3" w:rsidRPr="009741BA" w:rsidRDefault="00AF7FC3" w:rsidP="00AF7FC3">
      <w:pPr>
        <w:rPr>
          <w:rFonts w:ascii="Perpetua" w:hAnsi="Perpetua"/>
        </w:rPr>
      </w:pPr>
    </w:p>
    <w:p w:rsidR="00AF7FC3" w:rsidRPr="009741BA" w:rsidRDefault="00AF7FC3" w:rsidP="00AF7FC3">
      <w:pPr>
        <w:rPr>
          <w:rFonts w:ascii="Perpetua" w:hAnsi="Perpetua"/>
        </w:rPr>
      </w:pPr>
    </w:p>
    <w:p w:rsidR="00AF7FC3" w:rsidRPr="009741BA" w:rsidRDefault="00AF7FC3" w:rsidP="00AF7FC3">
      <w:pPr>
        <w:rPr>
          <w:rFonts w:ascii="Perpetua" w:hAnsi="Perpetua"/>
        </w:rPr>
      </w:pPr>
    </w:p>
    <w:p w:rsidR="00AF7FC3" w:rsidRPr="009741BA" w:rsidRDefault="00AF7FC3" w:rsidP="00AF7FC3">
      <w:pPr>
        <w:rPr>
          <w:rFonts w:ascii="Perpetua" w:hAnsi="Perpetua"/>
        </w:rPr>
      </w:pPr>
    </w:p>
    <w:p w:rsidR="00AF7FC3" w:rsidRPr="009741BA" w:rsidRDefault="00AF7FC3" w:rsidP="00AF7FC3">
      <w:pPr>
        <w:rPr>
          <w:rFonts w:ascii="Perpetua" w:hAnsi="Perpetua"/>
        </w:rPr>
      </w:pPr>
    </w:p>
    <w:p w:rsidR="00AF7FC3" w:rsidRPr="009741BA" w:rsidRDefault="00AF7FC3" w:rsidP="00AF7FC3">
      <w:pPr>
        <w:rPr>
          <w:rFonts w:ascii="Perpetua" w:hAnsi="Perpetua"/>
        </w:rPr>
      </w:pPr>
    </w:p>
    <w:p w:rsidR="00AF7FC3" w:rsidRPr="009741BA" w:rsidRDefault="00AF7FC3" w:rsidP="00AF7FC3">
      <w:pPr>
        <w:rPr>
          <w:rFonts w:ascii="Perpetua" w:hAnsi="Perpetua"/>
        </w:rPr>
      </w:pPr>
    </w:p>
    <w:p w:rsidR="00AF7FC3" w:rsidRDefault="00AF7FC3" w:rsidP="00AF7FC3">
      <w:pPr>
        <w:rPr>
          <w:rFonts w:ascii="Perpetua" w:hAnsi="Perpetua"/>
        </w:rPr>
      </w:pPr>
    </w:p>
    <w:p w:rsidR="00D901E6" w:rsidRDefault="00D901E6" w:rsidP="00AF7FC3">
      <w:pPr>
        <w:rPr>
          <w:rFonts w:ascii="Perpetua" w:hAnsi="Perpetua"/>
        </w:rPr>
      </w:pPr>
    </w:p>
    <w:p w:rsidR="00D901E6" w:rsidRDefault="00D901E6" w:rsidP="00AF7FC3">
      <w:pPr>
        <w:rPr>
          <w:rFonts w:ascii="Perpetua" w:hAnsi="Perpetua"/>
        </w:rPr>
      </w:pPr>
    </w:p>
    <w:p w:rsidR="00D901E6" w:rsidRDefault="00D901E6" w:rsidP="00AF7FC3">
      <w:pPr>
        <w:rPr>
          <w:rFonts w:ascii="Perpetua" w:hAnsi="Perpetua"/>
        </w:rPr>
      </w:pPr>
    </w:p>
    <w:p w:rsidR="00D901E6" w:rsidRDefault="00D901E6" w:rsidP="00AF7FC3">
      <w:pPr>
        <w:rPr>
          <w:rFonts w:ascii="Perpetua" w:hAnsi="Perpetua"/>
        </w:rPr>
      </w:pPr>
    </w:p>
    <w:p w:rsidR="00D901E6" w:rsidRDefault="00D901E6" w:rsidP="00AF7FC3">
      <w:pPr>
        <w:rPr>
          <w:rFonts w:ascii="Perpetua" w:hAnsi="Perpetua"/>
        </w:rPr>
      </w:pPr>
    </w:p>
    <w:p w:rsidR="00D901E6" w:rsidRPr="009741BA" w:rsidRDefault="00D901E6" w:rsidP="00AF7FC3">
      <w:pPr>
        <w:rPr>
          <w:rFonts w:ascii="Perpetua" w:hAnsi="Perpetua"/>
        </w:rPr>
      </w:pPr>
    </w:p>
    <w:p w:rsidR="00AF7FC3" w:rsidRPr="009741BA" w:rsidRDefault="00AF7FC3" w:rsidP="00AF7FC3">
      <w:pPr>
        <w:ind w:left="-993"/>
        <w:rPr>
          <w:rFonts w:ascii="Perpetua" w:hAnsi="Perpetua"/>
        </w:rPr>
      </w:pPr>
    </w:p>
    <w:p w:rsidR="00AF7FC3" w:rsidRPr="009741BA" w:rsidRDefault="00AF7FC3" w:rsidP="00AF7FC3">
      <w:pPr>
        <w:tabs>
          <w:tab w:val="left" w:pos="284"/>
          <w:tab w:val="left" w:pos="3197"/>
        </w:tabs>
        <w:spacing w:line="360" w:lineRule="auto"/>
        <w:ind w:left="-993"/>
        <w:jc w:val="both"/>
        <w:rPr>
          <w:rFonts w:ascii="Perpetua" w:hAnsi="Perpetua"/>
        </w:rPr>
      </w:pPr>
      <w:r w:rsidRPr="009741BA">
        <w:rPr>
          <w:rFonts w:ascii="Perpetua" w:hAnsi="Perpetua" w:cstheme="minorHAnsi"/>
          <w:sz w:val="24"/>
          <w:szCs w:val="24"/>
        </w:rPr>
        <w:fldChar w:fldCharType="begin"/>
      </w:r>
      <w:r w:rsidRPr="009741BA">
        <w:rPr>
          <w:rFonts w:ascii="Perpetua" w:hAnsi="Perpetua" w:cstheme="minorHAnsi"/>
          <w:sz w:val="24"/>
          <w:szCs w:val="24"/>
        </w:rPr>
        <w:instrText xml:space="preserve"> LINK </w:instrText>
      </w:r>
      <w:r w:rsidR="00186834">
        <w:rPr>
          <w:rFonts w:ascii="Perpetua" w:hAnsi="Perpetua" w:cstheme="minorHAnsi"/>
          <w:sz w:val="24"/>
          <w:szCs w:val="24"/>
        </w:rPr>
        <w:instrText xml:space="preserve">Excel.Sheet.12 "C:\\Users\\DSANTOS\\Desktop\\Materiales del POA 2022\\Segundo trimestre Abril-junio 2022 (2)\\Seguimiento Sintetizado segundo trimestral por unidades  POA 2022\\POA Recursos Humanos, seguimiento 2022.xlsx" "Recursos Humanos!F1C1:F16C8" </w:instrText>
      </w:r>
      <w:r w:rsidRPr="009741BA">
        <w:rPr>
          <w:rFonts w:ascii="Perpetua" w:hAnsi="Perpetua" w:cstheme="minorHAnsi"/>
          <w:sz w:val="24"/>
          <w:szCs w:val="24"/>
        </w:rPr>
        <w:instrText xml:space="preserve">\a \f 5 \h </w:instrText>
      </w:r>
      <w:r w:rsidR="009741BA">
        <w:rPr>
          <w:rFonts w:ascii="Perpetua" w:hAnsi="Perpetua" w:cstheme="minorHAnsi"/>
          <w:sz w:val="24"/>
          <w:szCs w:val="24"/>
        </w:rPr>
        <w:instrText xml:space="preserve"> \* MERGEFORMAT </w:instrText>
      </w:r>
      <w:r w:rsidRPr="009741BA">
        <w:rPr>
          <w:rFonts w:ascii="Perpetua" w:hAnsi="Perpetua" w:cstheme="minorHAnsi"/>
          <w:sz w:val="24"/>
          <w:szCs w:val="24"/>
        </w:rPr>
        <w:fldChar w:fldCharType="separate"/>
      </w:r>
    </w:p>
    <w:p w:rsidR="00300283" w:rsidRPr="009741BA" w:rsidRDefault="00AF7FC3" w:rsidP="00AF7FC3">
      <w:pPr>
        <w:tabs>
          <w:tab w:val="left" w:pos="3197"/>
        </w:tabs>
        <w:spacing w:line="360" w:lineRule="auto"/>
        <w:ind w:left="-426" w:hanging="567"/>
        <w:jc w:val="both"/>
        <w:rPr>
          <w:rFonts w:ascii="Perpetua" w:hAnsi="Perpetua" w:cstheme="minorHAnsi"/>
          <w:sz w:val="24"/>
          <w:szCs w:val="24"/>
        </w:rPr>
      </w:pPr>
      <w:r w:rsidRPr="009741BA">
        <w:rPr>
          <w:rFonts w:ascii="Perpetua" w:hAnsi="Perpetua" w:cstheme="minorHAnsi"/>
          <w:sz w:val="24"/>
          <w:szCs w:val="24"/>
        </w:rPr>
        <w:lastRenderedPageBreak/>
        <w:fldChar w:fldCharType="end"/>
      </w:r>
      <w:r w:rsidRPr="009741BA">
        <w:rPr>
          <w:rFonts w:ascii="Perpetua" w:hAnsi="Perpetua"/>
          <w:noProof/>
          <w:lang w:val="es-419" w:eastAsia="es-419"/>
        </w:rPr>
        <w:drawing>
          <wp:inline distT="0" distB="0" distL="0" distR="0">
            <wp:extent cx="6548213" cy="4572000"/>
            <wp:effectExtent l="0" t="0" r="508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851" cy="459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013" w:rsidRPr="009741BA" w:rsidRDefault="00925013" w:rsidP="00624CB1">
      <w:pPr>
        <w:tabs>
          <w:tab w:val="left" w:pos="2170"/>
        </w:tabs>
        <w:spacing w:line="360" w:lineRule="auto"/>
        <w:jc w:val="both"/>
        <w:rPr>
          <w:rFonts w:ascii="Perpetua" w:hAnsi="Perpetua" w:cstheme="minorHAnsi"/>
          <w:sz w:val="24"/>
          <w:szCs w:val="24"/>
        </w:rPr>
      </w:pPr>
    </w:p>
    <w:p w:rsidR="00AF7FC3" w:rsidRPr="009741BA" w:rsidRDefault="00AF7FC3" w:rsidP="00AF7FC3">
      <w:pPr>
        <w:tabs>
          <w:tab w:val="left" w:pos="2170"/>
        </w:tabs>
        <w:spacing w:line="360" w:lineRule="auto"/>
        <w:ind w:left="-993"/>
        <w:jc w:val="both"/>
        <w:rPr>
          <w:rFonts w:ascii="Perpetua" w:hAnsi="Perpetua" w:cstheme="minorHAnsi"/>
          <w:sz w:val="24"/>
          <w:szCs w:val="24"/>
        </w:rPr>
      </w:pPr>
      <w:r w:rsidRPr="009741BA">
        <w:rPr>
          <w:rFonts w:ascii="Perpetua" w:hAnsi="Perpetua"/>
          <w:noProof/>
          <w:lang w:val="es-419" w:eastAsia="es-419"/>
        </w:rPr>
        <w:lastRenderedPageBreak/>
        <w:drawing>
          <wp:inline distT="0" distB="0" distL="0" distR="0">
            <wp:extent cx="6548120" cy="6252519"/>
            <wp:effectExtent l="0" t="0" r="508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575" cy="627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FC3" w:rsidRPr="009741BA" w:rsidRDefault="00AF7FC3" w:rsidP="00AF7FC3">
      <w:pPr>
        <w:rPr>
          <w:rFonts w:ascii="Perpetua" w:hAnsi="Perpetua" w:cstheme="minorHAnsi"/>
          <w:sz w:val="24"/>
          <w:szCs w:val="24"/>
        </w:rPr>
      </w:pPr>
    </w:p>
    <w:p w:rsidR="00AF7FC3" w:rsidRPr="009741BA" w:rsidRDefault="00AF7FC3" w:rsidP="00AF7FC3">
      <w:pPr>
        <w:rPr>
          <w:rFonts w:ascii="Perpetua" w:hAnsi="Perpetua" w:cstheme="minorHAnsi"/>
          <w:sz w:val="24"/>
          <w:szCs w:val="24"/>
        </w:rPr>
      </w:pPr>
    </w:p>
    <w:p w:rsidR="00AF7FC3" w:rsidRPr="009741BA" w:rsidRDefault="00AF7FC3" w:rsidP="00AF7FC3">
      <w:pPr>
        <w:rPr>
          <w:rFonts w:ascii="Perpetua" w:hAnsi="Perpetua" w:cstheme="minorHAnsi"/>
          <w:sz w:val="24"/>
          <w:szCs w:val="24"/>
        </w:rPr>
      </w:pPr>
    </w:p>
    <w:p w:rsidR="00AF7FC3" w:rsidRPr="009741BA" w:rsidRDefault="00AF7FC3" w:rsidP="00AF7FC3">
      <w:pPr>
        <w:rPr>
          <w:rFonts w:ascii="Perpetua" w:hAnsi="Perpetua" w:cstheme="minorHAnsi"/>
          <w:sz w:val="24"/>
          <w:szCs w:val="24"/>
        </w:rPr>
      </w:pPr>
    </w:p>
    <w:p w:rsidR="006C2335" w:rsidRPr="009741BA" w:rsidRDefault="00AF7FC3" w:rsidP="006C2335">
      <w:pPr>
        <w:ind w:left="-993"/>
        <w:rPr>
          <w:rFonts w:ascii="Perpetua" w:hAnsi="Perpetua" w:cstheme="minorHAnsi"/>
          <w:sz w:val="24"/>
          <w:szCs w:val="24"/>
        </w:rPr>
      </w:pPr>
      <w:r w:rsidRPr="009741BA">
        <w:rPr>
          <w:rFonts w:ascii="Perpetua" w:hAnsi="Perpetua"/>
          <w:noProof/>
          <w:lang w:val="es-419" w:eastAsia="es-419"/>
        </w:rPr>
        <w:lastRenderedPageBreak/>
        <w:drawing>
          <wp:inline distT="0" distB="0" distL="0" distR="0">
            <wp:extent cx="6680835" cy="8089265"/>
            <wp:effectExtent l="0" t="0" r="5715" b="698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652" cy="811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35" w:rsidRPr="009741BA" w:rsidRDefault="006C2335" w:rsidP="006C2335">
      <w:pPr>
        <w:rPr>
          <w:rFonts w:ascii="Perpetua" w:hAnsi="Perpetua" w:cstheme="minorHAnsi"/>
          <w:sz w:val="24"/>
          <w:szCs w:val="24"/>
        </w:rPr>
      </w:pPr>
    </w:p>
    <w:p w:rsidR="00AF7FC3" w:rsidRPr="009741BA" w:rsidRDefault="006C2335" w:rsidP="006C2335">
      <w:pPr>
        <w:tabs>
          <w:tab w:val="left" w:pos="1194"/>
        </w:tabs>
        <w:rPr>
          <w:rFonts w:ascii="Perpetua" w:hAnsi="Perpetua" w:cstheme="minorHAnsi"/>
          <w:sz w:val="24"/>
          <w:szCs w:val="24"/>
        </w:rPr>
      </w:pPr>
      <w:r w:rsidRPr="009741BA">
        <w:rPr>
          <w:rFonts w:ascii="Perpetua" w:hAnsi="Perpetua" w:cstheme="minorHAnsi"/>
          <w:sz w:val="24"/>
          <w:szCs w:val="24"/>
        </w:rPr>
        <w:tab/>
      </w:r>
    </w:p>
    <w:p w:rsidR="006C2335" w:rsidRPr="009741BA" w:rsidRDefault="006C2335" w:rsidP="006C2335">
      <w:pPr>
        <w:tabs>
          <w:tab w:val="left" w:pos="1194"/>
        </w:tabs>
        <w:rPr>
          <w:rFonts w:ascii="Perpetua" w:hAnsi="Perpetua" w:cstheme="minorHAnsi"/>
          <w:sz w:val="24"/>
          <w:szCs w:val="24"/>
        </w:rPr>
      </w:pPr>
    </w:p>
    <w:p w:rsidR="006C2335" w:rsidRPr="009741BA" w:rsidRDefault="006C2335" w:rsidP="006C2335">
      <w:pPr>
        <w:tabs>
          <w:tab w:val="left" w:pos="1194"/>
        </w:tabs>
        <w:ind w:left="-993"/>
        <w:rPr>
          <w:rFonts w:ascii="Perpetua" w:hAnsi="Perpetua" w:cstheme="minorHAnsi"/>
          <w:sz w:val="24"/>
          <w:szCs w:val="24"/>
        </w:rPr>
      </w:pPr>
      <w:r w:rsidRPr="009741BA">
        <w:rPr>
          <w:rFonts w:ascii="Perpetua" w:hAnsi="Perpetua"/>
          <w:noProof/>
          <w:lang w:val="es-419" w:eastAsia="es-419"/>
        </w:rPr>
        <w:lastRenderedPageBreak/>
        <w:drawing>
          <wp:inline distT="0" distB="0" distL="0" distR="0">
            <wp:extent cx="6713838" cy="7800975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935" cy="782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35" w:rsidRPr="009741BA" w:rsidRDefault="006C2335" w:rsidP="006C2335">
      <w:pPr>
        <w:rPr>
          <w:rFonts w:ascii="Perpetua" w:hAnsi="Perpetua" w:cstheme="minorHAnsi"/>
          <w:sz w:val="24"/>
          <w:szCs w:val="24"/>
        </w:rPr>
      </w:pPr>
    </w:p>
    <w:p w:rsidR="006C2335" w:rsidRPr="009741BA" w:rsidRDefault="006C2335" w:rsidP="006C2335">
      <w:pPr>
        <w:tabs>
          <w:tab w:val="left" w:pos="3126"/>
        </w:tabs>
        <w:rPr>
          <w:rFonts w:ascii="Perpetua" w:hAnsi="Perpetua" w:cstheme="minorHAnsi"/>
          <w:sz w:val="24"/>
          <w:szCs w:val="24"/>
        </w:rPr>
      </w:pPr>
      <w:r w:rsidRPr="009741BA">
        <w:rPr>
          <w:rFonts w:ascii="Perpetua" w:hAnsi="Perpetua" w:cstheme="minorHAnsi"/>
          <w:sz w:val="24"/>
          <w:szCs w:val="24"/>
        </w:rPr>
        <w:tab/>
      </w:r>
    </w:p>
    <w:p w:rsidR="006C2335" w:rsidRPr="009741BA" w:rsidRDefault="006C2335" w:rsidP="006C2335">
      <w:pPr>
        <w:tabs>
          <w:tab w:val="left" w:pos="3126"/>
        </w:tabs>
        <w:rPr>
          <w:rFonts w:ascii="Perpetua" w:hAnsi="Perpetua" w:cstheme="minorHAnsi"/>
          <w:sz w:val="24"/>
          <w:szCs w:val="24"/>
        </w:rPr>
      </w:pPr>
    </w:p>
    <w:p w:rsidR="006C2335" w:rsidRPr="009741BA" w:rsidRDefault="006C2335" w:rsidP="006C2335">
      <w:pPr>
        <w:tabs>
          <w:tab w:val="left" w:pos="3126"/>
        </w:tabs>
        <w:rPr>
          <w:rFonts w:ascii="Perpetua" w:hAnsi="Perpetua" w:cstheme="minorHAnsi"/>
          <w:sz w:val="24"/>
          <w:szCs w:val="24"/>
        </w:rPr>
      </w:pPr>
    </w:p>
    <w:p w:rsidR="007B6877" w:rsidRPr="009741BA" w:rsidRDefault="006C2335" w:rsidP="006C2335">
      <w:pPr>
        <w:tabs>
          <w:tab w:val="left" w:pos="3126"/>
        </w:tabs>
        <w:ind w:left="-284" w:hanging="709"/>
        <w:rPr>
          <w:rFonts w:ascii="Perpetua" w:hAnsi="Perpetua" w:cstheme="minorHAnsi"/>
          <w:sz w:val="24"/>
          <w:szCs w:val="24"/>
        </w:rPr>
      </w:pPr>
      <w:r w:rsidRPr="009741BA">
        <w:rPr>
          <w:rFonts w:ascii="Perpetua" w:hAnsi="Perpetua"/>
          <w:noProof/>
          <w:lang w:val="es-419" w:eastAsia="es-419"/>
        </w:rPr>
        <w:lastRenderedPageBreak/>
        <w:drawing>
          <wp:inline distT="0" distB="0" distL="0" distR="0">
            <wp:extent cx="6712785" cy="7587049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098" cy="761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877" w:rsidRPr="009741BA" w:rsidRDefault="007B6877" w:rsidP="007B6877">
      <w:pPr>
        <w:rPr>
          <w:rFonts w:ascii="Perpetua" w:hAnsi="Perpetua" w:cstheme="minorHAnsi"/>
          <w:sz w:val="24"/>
          <w:szCs w:val="24"/>
        </w:rPr>
      </w:pPr>
    </w:p>
    <w:p w:rsidR="007B6877" w:rsidRPr="009741BA" w:rsidRDefault="007B6877" w:rsidP="007B6877">
      <w:pPr>
        <w:rPr>
          <w:rFonts w:ascii="Perpetua" w:hAnsi="Perpetua" w:cstheme="minorHAnsi"/>
          <w:sz w:val="24"/>
          <w:szCs w:val="24"/>
        </w:rPr>
      </w:pPr>
    </w:p>
    <w:p w:rsidR="007B6877" w:rsidRPr="009741BA" w:rsidRDefault="007B6877" w:rsidP="007B6877">
      <w:pPr>
        <w:rPr>
          <w:rFonts w:ascii="Perpetua" w:hAnsi="Perpetua" w:cstheme="minorHAnsi"/>
          <w:sz w:val="24"/>
          <w:szCs w:val="24"/>
        </w:rPr>
      </w:pPr>
    </w:p>
    <w:p w:rsidR="007B6877" w:rsidRPr="009741BA" w:rsidRDefault="007B6877" w:rsidP="007B6877">
      <w:pPr>
        <w:rPr>
          <w:rFonts w:ascii="Perpetua" w:hAnsi="Perpetua" w:cstheme="minorHAnsi"/>
          <w:sz w:val="24"/>
          <w:szCs w:val="24"/>
        </w:rPr>
      </w:pPr>
    </w:p>
    <w:p w:rsidR="006C2335" w:rsidRPr="009741BA" w:rsidRDefault="007B6877" w:rsidP="007B6877">
      <w:pPr>
        <w:tabs>
          <w:tab w:val="left" w:pos="3088"/>
        </w:tabs>
        <w:rPr>
          <w:rFonts w:ascii="Perpetua" w:hAnsi="Perpetua" w:cstheme="minorHAnsi"/>
          <w:sz w:val="24"/>
          <w:szCs w:val="24"/>
        </w:rPr>
      </w:pPr>
      <w:r w:rsidRPr="009741BA">
        <w:rPr>
          <w:rFonts w:ascii="Perpetua" w:hAnsi="Perpetua" w:cstheme="minorHAnsi"/>
          <w:sz w:val="24"/>
          <w:szCs w:val="24"/>
        </w:rPr>
        <w:tab/>
      </w:r>
    </w:p>
    <w:p w:rsidR="007B6877" w:rsidRPr="009741BA" w:rsidRDefault="00BD3B4F" w:rsidP="007B6877">
      <w:pPr>
        <w:tabs>
          <w:tab w:val="left" w:pos="3088"/>
        </w:tabs>
        <w:ind w:left="-993"/>
        <w:rPr>
          <w:rFonts w:ascii="Perpetua" w:hAnsi="Perpetua" w:cstheme="minorHAnsi"/>
          <w:sz w:val="24"/>
          <w:szCs w:val="24"/>
        </w:rPr>
      </w:pPr>
      <w:r w:rsidRPr="009741BA">
        <w:rPr>
          <w:rFonts w:ascii="Perpetua" w:hAnsi="Perpetua"/>
          <w:noProof/>
          <w:lang w:val="es-419" w:eastAsia="es-419"/>
        </w:rPr>
        <w:lastRenderedPageBreak/>
        <w:drawing>
          <wp:inline distT="0" distB="0" distL="0" distR="0">
            <wp:extent cx="6763265" cy="762762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105" cy="765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877" w:rsidRPr="009741BA" w:rsidRDefault="007B6877" w:rsidP="007B6877">
      <w:pPr>
        <w:tabs>
          <w:tab w:val="left" w:pos="3088"/>
        </w:tabs>
        <w:rPr>
          <w:rFonts w:ascii="Perpetua" w:hAnsi="Perpetua" w:cstheme="minorHAnsi"/>
          <w:sz w:val="24"/>
          <w:szCs w:val="24"/>
        </w:rPr>
      </w:pPr>
    </w:p>
    <w:p w:rsidR="007B6877" w:rsidRPr="009741BA" w:rsidRDefault="007B6877" w:rsidP="007B6877">
      <w:pPr>
        <w:tabs>
          <w:tab w:val="left" w:pos="3088"/>
        </w:tabs>
        <w:rPr>
          <w:rFonts w:ascii="Perpetua" w:hAnsi="Perpetua" w:cstheme="minorHAnsi"/>
          <w:sz w:val="24"/>
          <w:szCs w:val="24"/>
        </w:rPr>
      </w:pPr>
    </w:p>
    <w:p w:rsidR="007B6877" w:rsidRPr="009741BA" w:rsidRDefault="007B6877" w:rsidP="007B6877">
      <w:pPr>
        <w:tabs>
          <w:tab w:val="left" w:pos="3088"/>
        </w:tabs>
        <w:rPr>
          <w:rFonts w:ascii="Perpetua" w:hAnsi="Perpetua" w:cstheme="minorHAnsi"/>
          <w:sz w:val="24"/>
          <w:szCs w:val="24"/>
        </w:rPr>
      </w:pPr>
    </w:p>
    <w:p w:rsidR="007B6877" w:rsidRPr="009741BA" w:rsidRDefault="007B6877" w:rsidP="007B6877">
      <w:pPr>
        <w:tabs>
          <w:tab w:val="left" w:pos="3088"/>
        </w:tabs>
        <w:rPr>
          <w:rFonts w:ascii="Perpetua" w:hAnsi="Perpetua" w:cstheme="minorHAnsi"/>
          <w:sz w:val="24"/>
          <w:szCs w:val="24"/>
        </w:rPr>
      </w:pPr>
    </w:p>
    <w:p w:rsidR="007B6877" w:rsidRPr="009741BA" w:rsidRDefault="007B6877" w:rsidP="007B6877">
      <w:pPr>
        <w:tabs>
          <w:tab w:val="left" w:pos="3088"/>
        </w:tabs>
        <w:rPr>
          <w:rFonts w:ascii="Perpetua" w:hAnsi="Perpetua" w:cstheme="minorHAnsi"/>
          <w:sz w:val="24"/>
          <w:szCs w:val="24"/>
        </w:rPr>
      </w:pPr>
    </w:p>
    <w:p w:rsidR="007B6877" w:rsidRPr="009741BA" w:rsidRDefault="00BD3B4F" w:rsidP="00BD3B4F">
      <w:pPr>
        <w:tabs>
          <w:tab w:val="left" w:pos="3088"/>
        </w:tabs>
        <w:ind w:left="-993"/>
        <w:rPr>
          <w:rFonts w:ascii="Perpetua" w:hAnsi="Perpetua" w:cstheme="minorHAnsi"/>
          <w:sz w:val="24"/>
          <w:szCs w:val="24"/>
        </w:rPr>
      </w:pPr>
      <w:r w:rsidRPr="009741BA">
        <w:rPr>
          <w:rFonts w:ascii="Perpetua" w:hAnsi="Perpetua"/>
          <w:noProof/>
          <w:lang w:val="es-419" w:eastAsia="es-419"/>
        </w:rPr>
        <w:lastRenderedPageBreak/>
        <w:drawing>
          <wp:inline distT="0" distB="0" distL="0" distR="0">
            <wp:extent cx="6679764" cy="7867135"/>
            <wp:effectExtent l="0" t="0" r="6985" b="63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854" cy="788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877" w:rsidRPr="009741BA" w:rsidRDefault="007B6877" w:rsidP="007B6877">
      <w:pPr>
        <w:tabs>
          <w:tab w:val="left" w:pos="3088"/>
        </w:tabs>
        <w:rPr>
          <w:rFonts w:ascii="Perpetua" w:hAnsi="Perpetua" w:cstheme="minorHAnsi"/>
          <w:sz w:val="24"/>
          <w:szCs w:val="24"/>
        </w:rPr>
      </w:pPr>
    </w:p>
    <w:p w:rsidR="007B6877" w:rsidRPr="009741BA" w:rsidRDefault="007B6877" w:rsidP="007B6877">
      <w:pPr>
        <w:tabs>
          <w:tab w:val="left" w:pos="3088"/>
        </w:tabs>
        <w:rPr>
          <w:rFonts w:ascii="Perpetua" w:hAnsi="Perpetua" w:cstheme="minorHAnsi"/>
          <w:sz w:val="24"/>
          <w:szCs w:val="24"/>
        </w:rPr>
      </w:pPr>
    </w:p>
    <w:p w:rsidR="007B6877" w:rsidRPr="009741BA" w:rsidRDefault="007B6877" w:rsidP="007B6877">
      <w:pPr>
        <w:tabs>
          <w:tab w:val="left" w:pos="3088"/>
        </w:tabs>
        <w:rPr>
          <w:rFonts w:ascii="Perpetua" w:hAnsi="Perpetua" w:cstheme="minorHAnsi"/>
          <w:sz w:val="24"/>
          <w:szCs w:val="24"/>
        </w:rPr>
      </w:pPr>
    </w:p>
    <w:p w:rsidR="007B6877" w:rsidRPr="009741BA" w:rsidRDefault="007B6877" w:rsidP="007B6877">
      <w:pPr>
        <w:tabs>
          <w:tab w:val="left" w:pos="3088"/>
        </w:tabs>
        <w:rPr>
          <w:rFonts w:ascii="Perpetua" w:hAnsi="Perpetua" w:cstheme="minorHAnsi"/>
          <w:sz w:val="24"/>
          <w:szCs w:val="24"/>
        </w:rPr>
      </w:pPr>
    </w:p>
    <w:p w:rsidR="007B6877" w:rsidRPr="009741BA" w:rsidRDefault="00BD3B4F" w:rsidP="000817AF">
      <w:pPr>
        <w:tabs>
          <w:tab w:val="left" w:pos="3088"/>
        </w:tabs>
        <w:ind w:left="-993"/>
        <w:rPr>
          <w:rFonts w:ascii="Perpetua" w:hAnsi="Perpetua" w:cstheme="minorHAnsi"/>
          <w:sz w:val="24"/>
          <w:szCs w:val="24"/>
        </w:rPr>
      </w:pPr>
      <w:r w:rsidRPr="009741BA">
        <w:rPr>
          <w:rFonts w:ascii="Perpetua" w:hAnsi="Perpetua"/>
          <w:noProof/>
          <w:lang w:val="es-419" w:eastAsia="es-419"/>
        </w:rPr>
        <w:lastRenderedPageBreak/>
        <w:drawing>
          <wp:inline distT="0" distB="0" distL="0" distR="0">
            <wp:extent cx="6704717" cy="6977449"/>
            <wp:effectExtent l="0" t="0" r="127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263" cy="699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877" w:rsidRPr="009741BA" w:rsidRDefault="007B6877" w:rsidP="007B6877">
      <w:pPr>
        <w:tabs>
          <w:tab w:val="left" w:pos="3088"/>
        </w:tabs>
        <w:rPr>
          <w:rFonts w:ascii="Perpetua" w:hAnsi="Perpetua" w:cstheme="minorHAnsi"/>
          <w:sz w:val="24"/>
          <w:szCs w:val="24"/>
        </w:rPr>
      </w:pPr>
    </w:p>
    <w:p w:rsidR="007B6877" w:rsidRPr="009741BA" w:rsidRDefault="007B6877" w:rsidP="007B6877">
      <w:pPr>
        <w:tabs>
          <w:tab w:val="left" w:pos="3088"/>
        </w:tabs>
        <w:rPr>
          <w:rFonts w:ascii="Perpetua" w:hAnsi="Perpetua" w:cstheme="minorHAnsi"/>
          <w:sz w:val="24"/>
          <w:szCs w:val="24"/>
        </w:rPr>
      </w:pPr>
    </w:p>
    <w:p w:rsidR="007B6877" w:rsidRPr="009741BA" w:rsidRDefault="007B6877" w:rsidP="007B6877">
      <w:pPr>
        <w:tabs>
          <w:tab w:val="left" w:pos="3088"/>
        </w:tabs>
        <w:rPr>
          <w:rFonts w:ascii="Perpetua" w:hAnsi="Perpetua" w:cstheme="minorHAnsi"/>
          <w:sz w:val="24"/>
          <w:szCs w:val="24"/>
        </w:rPr>
      </w:pPr>
    </w:p>
    <w:p w:rsidR="007B6877" w:rsidRPr="009741BA" w:rsidRDefault="007B6877" w:rsidP="007B6877">
      <w:pPr>
        <w:tabs>
          <w:tab w:val="left" w:pos="3088"/>
        </w:tabs>
        <w:rPr>
          <w:rFonts w:ascii="Perpetua" w:hAnsi="Perpetua" w:cstheme="minorHAnsi"/>
          <w:sz w:val="24"/>
          <w:szCs w:val="24"/>
        </w:rPr>
      </w:pPr>
    </w:p>
    <w:p w:rsidR="007B6877" w:rsidRPr="009741BA" w:rsidRDefault="007B6877" w:rsidP="007B6877">
      <w:pPr>
        <w:tabs>
          <w:tab w:val="left" w:pos="3088"/>
        </w:tabs>
        <w:rPr>
          <w:rFonts w:ascii="Perpetua" w:hAnsi="Perpetua" w:cstheme="minorHAnsi"/>
          <w:sz w:val="24"/>
          <w:szCs w:val="24"/>
        </w:rPr>
      </w:pPr>
    </w:p>
    <w:p w:rsidR="007B6877" w:rsidRPr="009741BA" w:rsidRDefault="007B6877" w:rsidP="007B6877">
      <w:pPr>
        <w:tabs>
          <w:tab w:val="left" w:pos="3088"/>
        </w:tabs>
        <w:rPr>
          <w:rFonts w:ascii="Perpetua" w:hAnsi="Perpetua" w:cstheme="minorHAnsi"/>
          <w:sz w:val="24"/>
          <w:szCs w:val="24"/>
        </w:rPr>
      </w:pPr>
    </w:p>
    <w:p w:rsidR="007B6877" w:rsidRPr="009741BA" w:rsidRDefault="007B6877" w:rsidP="007B6877">
      <w:pPr>
        <w:tabs>
          <w:tab w:val="left" w:pos="3088"/>
        </w:tabs>
        <w:rPr>
          <w:rFonts w:ascii="Perpetua" w:hAnsi="Perpetua" w:cstheme="minorHAnsi"/>
          <w:sz w:val="24"/>
          <w:szCs w:val="24"/>
        </w:rPr>
      </w:pPr>
    </w:p>
    <w:p w:rsidR="000817AF" w:rsidRPr="009741BA" w:rsidRDefault="000817AF" w:rsidP="000817AF">
      <w:pPr>
        <w:rPr>
          <w:rFonts w:ascii="Perpetua" w:hAnsi="Perpetua" w:cstheme="minorHAnsi"/>
          <w:b/>
          <w:sz w:val="28"/>
          <w:szCs w:val="28"/>
        </w:rPr>
      </w:pPr>
    </w:p>
    <w:p w:rsidR="000817AF" w:rsidRPr="009741BA" w:rsidRDefault="000817AF" w:rsidP="000817AF">
      <w:pPr>
        <w:jc w:val="center"/>
        <w:rPr>
          <w:rFonts w:ascii="Perpetua" w:hAnsi="Perpetua" w:cstheme="minorHAnsi"/>
          <w:b/>
          <w:sz w:val="28"/>
          <w:szCs w:val="28"/>
        </w:rPr>
      </w:pPr>
      <w:r w:rsidRPr="009741BA">
        <w:rPr>
          <w:rFonts w:ascii="Perpetua" w:hAnsi="Perpetua" w:cstheme="minorHAnsi"/>
          <w:b/>
          <w:sz w:val="28"/>
          <w:szCs w:val="28"/>
        </w:rPr>
        <w:t>INFORME EJECUTIVO DEL SEGUNDO TRIMESTRE ABRIL-JUNIO 2022</w:t>
      </w:r>
    </w:p>
    <w:p w:rsidR="000817AF" w:rsidRPr="009741BA" w:rsidRDefault="000817AF" w:rsidP="000817AF">
      <w:pPr>
        <w:rPr>
          <w:rFonts w:ascii="Perpetua" w:hAnsi="Perpetua" w:cstheme="minorHAnsi"/>
        </w:rPr>
      </w:pPr>
    </w:p>
    <w:p w:rsidR="000817AF" w:rsidRPr="009741BA" w:rsidRDefault="000817AF" w:rsidP="000817AF">
      <w:pPr>
        <w:jc w:val="center"/>
        <w:rPr>
          <w:rFonts w:ascii="Perpetua" w:hAnsi="Perpetua" w:cstheme="minorHAnsi"/>
        </w:rPr>
      </w:pPr>
    </w:p>
    <w:p w:rsidR="000817AF" w:rsidRPr="009741BA" w:rsidRDefault="000817AF" w:rsidP="000817AF">
      <w:pPr>
        <w:jc w:val="center"/>
        <w:rPr>
          <w:rFonts w:ascii="Perpetua" w:hAnsi="Perpetua" w:cstheme="minorHAnsi"/>
          <w:b/>
        </w:rPr>
      </w:pPr>
      <w:r w:rsidRPr="009741BA">
        <w:rPr>
          <w:rFonts w:ascii="Perpetua" w:hAnsi="Perpetua" w:cstheme="minorHAnsi"/>
          <w:b/>
        </w:rPr>
        <w:t>REALIZADO POR:</w:t>
      </w:r>
    </w:p>
    <w:p w:rsidR="000817AF" w:rsidRPr="009741BA" w:rsidRDefault="000817AF" w:rsidP="000817AF">
      <w:pPr>
        <w:jc w:val="center"/>
        <w:rPr>
          <w:rFonts w:ascii="Perpetua" w:hAnsi="Perpetua" w:cstheme="minorHAnsi"/>
        </w:rPr>
      </w:pPr>
    </w:p>
    <w:p w:rsidR="000817AF" w:rsidRPr="009741BA" w:rsidRDefault="000817AF" w:rsidP="000817AF">
      <w:pPr>
        <w:jc w:val="center"/>
        <w:rPr>
          <w:rFonts w:ascii="Perpetua" w:hAnsi="Perpetua" w:cstheme="minorHAnsi"/>
          <w:sz w:val="24"/>
          <w:szCs w:val="24"/>
        </w:rPr>
      </w:pPr>
      <w:r w:rsidRPr="009741BA">
        <w:rPr>
          <w:rFonts w:ascii="Perpetua" w:hAnsi="Perpetua" w:cstheme="minorHAnsi"/>
          <w:sz w:val="24"/>
          <w:szCs w:val="24"/>
        </w:rPr>
        <w:t xml:space="preserve">Dalecio Agustín Santos Ortíz </w:t>
      </w:r>
    </w:p>
    <w:p w:rsidR="001D78A8" w:rsidRPr="00186834" w:rsidRDefault="000817AF" w:rsidP="00186834">
      <w:pPr>
        <w:jc w:val="center"/>
        <w:rPr>
          <w:rFonts w:ascii="Perpetua" w:hAnsi="Perpetua" w:cstheme="minorHAnsi"/>
          <w:b/>
          <w:sz w:val="24"/>
          <w:szCs w:val="24"/>
        </w:rPr>
      </w:pPr>
      <w:r w:rsidRPr="009741BA">
        <w:rPr>
          <w:rFonts w:ascii="Perpetua" w:hAnsi="Perpetua" w:cstheme="minorHAnsi"/>
          <w:b/>
          <w:sz w:val="24"/>
          <w:szCs w:val="24"/>
        </w:rPr>
        <w:t>Analista de Planificación y Desarrollo</w:t>
      </w:r>
    </w:p>
    <w:p w:rsidR="001D78A8" w:rsidRPr="009741BA" w:rsidRDefault="001D78A8" w:rsidP="001D78A8">
      <w:pPr>
        <w:jc w:val="center"/>
        <w:rPr>
          <w:rFonts w:ascii="Perpetua" w:hAnsi="Perpetua" w:cstheme="minorHAnsi"/>
        </w:rPr>
      </w:pPr>
    </w:p>
    <w:p w:rsidR="002D1246" w:rsidRDefault="000817AF" w:rsidP="002B5B74">
      <w:pPr>
        <w:jc w:val="center"/>
        <w:rPr>
          <w:rFonts w:ascii="Perpetua" w:hAnsi="Perpetua" w:cstheme="minorHAnsi"/>
          <w:b/>
        </w:rPr>
      </w:pPr>
      <w:r w:rsidRPr="009741BA">
        <w:rPr>
          <w:rFonts w:ascii="Perpetua" w:hAnsi="Perpetua" w:cstheme="minorHAnsi"/>
          <w:b/>
        </w:rPr>
        <w:t xml:space="preserve">REVISADO POR: </w:t>
      </w:r>
    </w:p>
    <w:p w:rsidR="002B5B74" w:rsidRPr="002D1246" w:rsidRDefault="002B5B74" w:rsidP="002B5B74">
      <w:pPr>
        <w:jc w:val="center"/>
        <w:rPr>
          <w:rFonts w:ascii="Perpetua" w:hAnsi="Perpetua" w:cstheme="minorHAnsi"/>
          <w:b/>
        </w:rPr>
      </w:pPr>
    </w:p>
    <w:p w:rsidR="000817AF" w:rsidRPr="009741BA" w:rsidRDefault="000817AF" w:rsidP="000817AF">
      <w:pPr>
        <w:jc w:val="center"/>
        <w:rPr>
          <w:rFonts w:ascii="Perpetua" w:hAnsi="Perpetua" w:cstheme="minorHAnsi"/>
          <w:sz w:val="24"/>
          <w:szCs w:val="24"/>
        </w:rPr>
      </w:pPr>
      <w:r w:rsidRPr="009741BA">
        <w:rPr>
          <w:rFonts w:ascii="Perpetua" w:hAnsi="Perpetua" w:cstheme="minorHAnsi"/>
          <w:sz w:val="24"/>
          <w:szCs w:val="24"/>
        </w:rPr>
        <w:t>Ricardo Antonio León Martínez</w:t>
      </w:r>
    </w:p>
    <w:p w:rsidR="000817AF" w:rsidRPr="002D1246" w:rsidRDefault="000817AF" w:rsidP="002D1246">
      <w:pPr>
        <w:jc w:val="center"/>
        <w:rPr>
          <w:rFonts w:ascii="Perpetua" w:hAnsi="Perpetua" w:cstheme="minorHAnsi"/>
          <w:b/>
          <w:sz w:val="24"/>
          <w:szCs w:val="24"/>
        </w:rPr>
      </w:pPr>
      <w:r w:rsidRPr="009741BA">
        <w:rPr>
          <w:rFonts w:ascii="Perpetua" w:hAnsi="Perpetua" w:cstheme="minorHAnsi"/>
          <w:b/>
          <w:sz w:val="24"/>
          <w:szCs w:val="24"/>
        </w:rPr>
        <w:t>Encargado de Planificación y Desarrollo</w:t>
      </w:r>
    </w:p>
    <w:p w:rsidR="007B6877" w:rsidRPr="009741BA" w:rsidRDefault="007B6877" w:rsidP="002D1246">
      <w:pPr>
        <w:jc w:val="center"/>
        <w:rPr>
          <w:rFonts w:ascii="Perpetua" w:hAnsi="Perpetua" w:cstheme="minorHAnsi"/>
          <w:sz w:val="24"/>
          <w:szCs w:val="24"/>
        </w:rPr>
      </w:pPr>
    </w:p>
    <w:p w:rsidR="007B6877" w:rsidRPr="009741BA" w:rsidRDefault="007B6877" w:rsidP="007B6877">
      <w:pPr>
        <w:tabs>
          <w:tab w:val="left" w:pos="3088"/>
        </w:tabs>
        <w:rPr>
          <w:rFonts w:ascii="Perpetua" w:hAnsi="Perpetua" w:cstheme="minorHAnsi"/>
          <w:sz w:val="24"/>
          <w:szCs w:val="24"/>
        </w:rPr>
      </w:pPr>
    </w:p>
    <w:p w:rsidR="007B6877" w:rsidRPr="009741BA" w:rsidRDefault="007B6877" w:rsidP="00263BFC">
      <w:pPr>
        <w:tabs>
          <w:tab w:val="left" w:pos="3088"/>
        </w:tabs>
        <w:spacing w:after="0"/>
        <w:jc w:val="center"/>
        <w:rPr>
          <w:rFonts w:ascii="Perpetua" w:hAnsi="Perpetua" w:cstheme="minorHAnsi"/>
          <w:sz w:val="24"/>
          <w:szCs w:val="24"/>
        </w:rPr>
      </w:pPr>
    </w:p>
    <w:p w:rsidR="007B6877" w:rsidRPr="009741BA" w:rsidRDefault="007B6877" w:rsidP="001D78A8">
      <w:pPr>
        <w:tabs>
          <w:tab w:val="left" w:pos="3088"/>
        </w:tabs>
        <w:jc w:val="center"/>
        <w:rPr>
          <w:rFonts w:ascii="Perpetua" w:hAnsi="Perpetua" w:cstheme="minorHAnsi"/>
          <w:sz w:val="24"/>
          <w:szCs w:val="24"/>
        </w:rPr>
      </w:pPr>
    </w:p>
    <w:p w:rsidR="007B6877" w:rsidRPr="009741BA" w:rsidRDefault="007B6877" w:rsidP="007B6877">
      <w:pPr>
        <w:tabs>
          <w:tab w:val="left" w:pos="3088"/>
        </w:tabs>
        <w:rPr>
          <w:rFonts w:ascii="Perpetua" w:hAnsi="Perpetua" w:cstheme="minorHAnsi"/>
          <w:sz w:val="24"/>
          <w:szCs w:val="24"/>
        </w:rPr>
      </w:pPr>
    </w:p>
    <w:p w:rsidR="007B6877" w:rsidRPr="009741BA" w:rsidRDefault="007B6877" w:rsidP="001D78A8">
      <w:pPr>
        <w:tabs>
          <w:tab w:val="left" w:pos="2361"/>
        </w:tabs>
        <w:jc w:val="center"/>
        <w:rPr>
          <w:rFonts w:ascii="Perpetua" w:hAnsi="Perpetua" w:cstheme="minorHAnsi"/>
          <w:sz w:val="24"/>
          <w:szCs w:val="24"/>
        </w:rPr>
      </w:pPr>
    </w:p>
    <w:sectPr w:rsidR="007B6877" w:rsidRPr="009741BA" w:rsidSect="00795A43">
      <w:pgSz w:w="11906" w:h="16838"/>
      <w:pgMar w:top="1135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32C" w:rsidRDefault="0088032C" w:rsidP="00806B94">
      <w:pPr>
        <w:spacing w:after="0" w:line="240" w:lineRule="auto"/>
      </w:pPr>
      <w:r>
        <w:separator/>
      </w:r>
    </w:p>
  </w:endnote>
  <w:endnote w:type="continuationSeparator" w:id="0">
    <w:p w:rsidR="0088032C" w:rsidRDefault="0088032C" w:rsidP="00806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1413271"/>
      <w:docPartObj>
        <w:docPartGallery w:val="Page Numbers (Bottom of Page)"/>
        <w:docPartUnique/>
      </w:docPartObj>
    </w:sdtPr>
    <w:sdtEndPr/>
    <w:sdtContent>
      <w:p w:rsidR="00E04F17" w:rsidRDefault="00E04F1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26D" w:rsidRPr="001E726D">
          <w:rPr>
            <w:noProof/>
            <w:lang w:val="es-ES"/>
          </w:rPr>
          <w:t>8</w:t>
        </w:r>
        <w:r>
          <w:fldChar w:fldCharType="end"/>
        </w:r>
      </w:p>
    </w:sdtContent>
  </w:sdt>
  <w:p w:rsidR="00E04F17" w:rsidRDefault="00E04F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32C" w:rsidRDefault="0088032C" w:rsidP="00806B94">
      <w:pPr>
        <w:spacing w:after="0" w:line="240" w:lineRule="auto"/>
      </w:pPr>
      <w:r>
        <w:separator/>
      </w:r>
    </w:p>
  </w:footnote>
  <w:footnote w:type="continuationSeparator" w:id="0">
    <w:p w:rsidR="0088032C" w:rsidRDefault="0088032C" w:rsidP="00806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D6860"/>
    <w:multiLevelType w:val="hybridMultilevel"/>
    <w:tmpl w:val="FF1A30C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113D5"/>
    <w:multiLevelType w:val="hybridMultilevel"/>
    <w:tmpl w:val="E0B072CC"/>
    <w:lvl w:ilvl="0" w:tplc="1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56C4C"/>
    <w:multiLevelType w:val="hybridMultilevel"/>
    <w:tmpl w:val="D51C097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57B7B"/>
    <w:multiLevelType w:val="multilevel"/>
    <w:tmpl w:val="08002A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534D63"/>
    <w:multiLevelType w:val="multilevel"/>
    <w:tmpl w:val="E6329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8227D3D"/>
    <w:multiLevelType w:val="hybridMultilevel"/>
    <w:tmpl w:val="BEF2CD6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D58A3"/>
    <w:multiLevelType w:val="multilevel"/>
    <w:tmpl w:val="56127B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2FF2D12"/>
    <w:multiLevelType w:val="hybridMultilevel"/>
    <w:tmpl w:val="3074171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75603"/>
    <w:multiLevelType w:val="hybridMultilevel"/>
    <w:tmpl w:val="09E0453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730F0"/>
    <w:multiLevelType w:val="hybridMultilevel"/>
    <w:tmpl w:val="2A1E1A52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C3"/>
    <w:rsid w:val="000257EE"/>
    <w:rsid w:val="000379D9"/>
    <w:rsid w:val="000477A6"/>
    <w:rsid w:val="000613FB"/>
    <w:rsid w:val="00064AD3"/>
    <w:rsid w:val="00074EE5"/>
    <w:rsid w:val="000817AF"/>
    <w:rsid w:val="000972F1"/>
    <w:rsid w:val="000C03BE"/>
    <w:rsid w:val="000C2AE6"/>
    <w:rsid w:val="000C71FF"/>
    <w:rsid w:val="000E2C71"/>
    <w:rsid w:val="001139A8"/>
    <w:rsid w:val="00114272"/>
    <w:rsid w:val="001165FB"/>
    <w:rsid w:val="001219EA"/>
    <w:rsid w:val="00144E12"/>
    <w:rsid w:val="001502DA"/>
    <w:rsid w:val="00157581"/>
    <w:rsid w:val="00170F0E"/>
    <w:rsid w:val="00171EFE"/>
    <w:rsid w:val="00185DC1"/>
    <w:rsid w:val="00186834"/>
    <w:rsid w:val="001B27B3"/>
    <w:rsid w:val="001B506D"/>
    <w:rsid w:val="001D202C"/>
    <w:rsid w:val="001D78A8"/>
    <w:rsid w:val="001E726D"/>
    <w:rsid w:val="002034E5"/>
    <w:rsid w:val="00204EB1"/>
    <w:rsid w:val="00206C38"/>
    <w:rsid w:val="00214EA8"/>
    <w:rsid w:val="00217251"/>
    <w:rsid w:val="00217BF9"/>
    <w:rsid w:val="00231786"/>
    <w:rsid w:val="00240AA4"/>
    <w:rsid w:val="00263BFC"/>
    <w:rsid w:val="00295D46"/>
    <w:rsid w:val="002A2CD5"/>
    <w:rsid w:val="002B0C79"/>
    <w:rsid w:val="002B469B"/>
    <w:rsid w:val="002B4BF2"/>
    <w:rsid w:val="002B5B74"/>
    <w:rsid w:val="002B60B4"/>
    <w:rsid w:val="002C66D0"/>
    <w:rsid w:val="002D1246"/>
    <w:rsid w:val="002D2B82"/>
    <w:rsid w:val="002D3181"/>
    <w:rsid w:val="002D3E83"/>
    <w:rsid w:val="002D76BE"/>
    <w:rsid w:val="002E0D19"/>
    <w:rsid w:val="002F4BAF"/>
    <w:rsid w:val="00300283"/>
    <w:rsid w:val="003003FE"/>
    <w:rsid w:val="00303B06"/>
    <w:rsid w:val="00305F30"/>
    <w:rsid w:val="00311D01"/>
    <w:rsid w:val="00351916"/>
    <w:rsid w:val="003A02EC"/>
    <w:rsid w:val="003B579C"/>
    <w:rsid w:val="003B79CC"/>
    <w:rsid w:val="003D3C35"/>
    <w:rsid w:val="003D74F9"/>
    <w:rsid w:val="00400F0D"/>
    <w:rsid w:val="0040264F"/>
    <w:rsid w:val="00402802"/>
    <w:rsid w:val="00451F1F"/>
    <w:rsid w:val="00460A63"/>
    <w:rsid w:val="004626A8"/>
    <w:rsid w:val="0047727B"/>
    <w:rsid w:val="004B1FA3"/>
    <w:rsid w:val="004C6206"/>
    <w:rsid w:val="004D1F48"/>
    <w:rsid w:val="004E4325"/>
    <w:rsid w:val="004E4440"/>
    <w:rsid w:val="004F3F9B"/>
    <w:rsid w:val="00502661"/>
    <w:rsid w:val="00502D42"/>
    <w:rsid w:val="00517579"/>
    <w:rsid w:val="005214D6"/>
    <w:rsid w:val="005265D4"/>
    <w:rsid w:val="005450C7"/>
    <w:rsid w:val="00553FAD"/>
    <w:rsid w:val="00567853"/>
    <w:rsid w:val="005A059C"/>
    <w:rsid w:val="005A6E0B"/>
    <w:rsid w:val="005B52F0"/>
    <w:rsid w:val="005C6E1F"/>
    <w:rsid w:val="005D2DB6"/>
    <w:rsid w:val="005E0663"/>
    <w:rsid w:val="005E3E1F"/>
    <w:rsid w:val="005F749A"/>
    <w:rsid w:val="0060408B"/>
    <w:rsid w:val="006043AA"/>
    <w:rsid w:val="00604CD2"/>
    <w:rsid w:val="006117C8"/>
    <w:rsid w:val="00622C97"/>
    <w:rsid w:val="00624CB1"/>
    <w:rsid w:val="00650D3E"/>
    <w:rsid w:val="00663700"/>
    <w:rsid w:val="006656E8"/>
    <w:rsid w:val="00687F7B"/>
    <w:rsid w:val="006B0694"/>
    <w:rsid w:val="006C19B9"/>
    <w:rsid w:val="006C2335"/>
    <w:rsid w:val="006D6D68"/>
    <w:rsid w:val="006E1753"/>
    <w:rsid w:val="006F2C33"/>
    <w:rsid w:val="006F6194"/>
    <w:rsid w:val="006F6485"/>
    <w:rsid w:val="007219CD"/>
    <w:rsid w:val="00730975"/>
    <w:rsid w:val="00734130"/>
    <w:rsid w:val="007468A0"/>
    <w:rsid w:val="00760BA2"/>
    <w:rsid w:val="00760EAF"/>
    <w:rsid w:val="00772145"/>
    <w:rsid w:val="00772F1A"/>
    <w:rsid w:val="0077777E"/>
    <w:rsid w:val="00795A43"/>
    <w:rsid w:val="007A5D72"/>
    <w:rsid w:val="007B4185"/>
    <w:rsid w:val="007B6877"/>
    <w:rsid w:val="007B7259"/>
    <w:rsid w:val="007D651F"/>
    <w:rsid w:val="007E41A9"/>
    <w:rsid w:val="007E7509"/>
    <w:rsid w:val="007F3012"/>
    <w:rsid w:val="00806B94"/>
    <w:rsid w:val="008072DF"/>
    <w:rsid w:val="00810567"/>
    <w:rsid w:val="00827E7A"/>
    <w:rsid w:val="00843676"/>
    <w:rsid w:val="00844DBD"/>
    <w:rsid w:val="008538ED"/>
    <w:rsid w:val="008613E4"/>
    <w:rsid w:val="0088032C"/>
    <w:rsid w:val="008971AF"/>
    <w:rsid w:val="008A1F8A"/>
    <w:rsid w:val="008F1F64"/>
    <w:rsid w:val="008F2FCE"/>
    <w:rsid w:val="009038C3"/>
    <w:rsid w:val="00922913"/>
    <w:rsid w:val="00925013"/>
    <w:rsid w:val="009369B8"/>
    <w:rsid w:val="00945477"/>
    <w:rsid w:val="00962A6C"/>
    <w:rsid w:val="00963299"/>
    <w:rsid w:val="00965524"/>
    <w:rsid w:val="00965BAD"/>
    <w:rsid w:val="009741BA"/>
    <w:rsid w:val="00981171"/>
    <w:rsid w:val="00986BCA"/>
    <w:rsid w:val="00992569"/>
    <w:rsid w:val="00995B63"/>
    <w:rsid w:val="009B163B"/>
    <w:rsid w:val="009C5F05"/>
    <w:rsid w:val="009C7741"/>
    <w:rsid w:val="009E5B9A"/>
    <w:rsid w:val="00A02378"/>
    <w:rsid w:val="00A04A09"/>
    <w:rsid w:val="00A14AB0"/>
    <w:rsid w:val="00A257F3"/>
    <w:rsid w:val="00A40127"/>
    <w:rsid w:val="00A7223B"/>
    <w:rsid w:val="00A74ED1"/>
    <w:rsid w:val="00A929ED"/>
    <w:rsid w:val="00AA04E8"/>
    <w:rsid w:val="00AA7855"/>
    <w:rsid w:val="00AA7A26"/>
    <w:rsid w:val="00AB5CBE"/>
    <w:rsid w:val="00AF7FC3"/>
    <w:rsid w:val="00B33B73"/>
    <w:rsid w:val="00B5703D"/>
    <w:rsid w:val="00B70C42"/>
    <w:rsid w:val="00B806EE"/>
    <w:rsid w:val="00B9296D"/>
    <w:rsid w:val="00B9744A"/>
    <w:rsid w:val="00BB19AF"/>
    <w:rsid w:val="00BB4E7B"/>
    <w:rsid w:val="00BC0AE4"/>
    <w:rsid w:val="00BC76BC"/>
    <w:rsid w:val="00BD3B4F"/>
    <w:rsid w:val="00BD3C79"/>
    <w:rsid w:val="00BE6F27"/>
    <w:rsid w:val="00BF3446"/>
    <w:rsid w:val="00C15BBE"/>
    <w:rsid w:val="00C222BE"/>
    <w:rsid w:val="00C3072A"/>
    <w:rsid w:val="00C4172A"/>
    <w:rsid w:val="00C452BC"/>
    <w:rsid w:val="00C46140"/>
    <w:rsid w:val="00C53C47"/>
    <w:rsid w:val="00CA5231"/>
    <w:rsid w:val="00CA54BB"/>
    <w:rsid w:val="00CE59F8"/>
    <w:rsid w:val="00CF2B53"/>
    <w:rsid w:val="00D10D22"/>
    <w:rsid w:val="00D30BAE"/>
    <w:rsid w:val="00D35694"/>
    <w:rsid w:val="00D45228"/>
    <w:rsid w:val="00D46D72"/>
    <w:rsid w:val="00D6166E"/>
    <w:rsid w:val="00D65471"/>
    <w:rsid w:val="00D80019"/>
    <w:rsid w:val="00D80992"/>
    <w:rsid w:val="00D901CA"/>
    <w:rsid w:val="00D901E6"/>
    <w:rsid w:val="00DA484F"/>
    <w:rsid w:val="00DA57AE"/>
    <w:rsid w:val="00DB3EF2"/>
    <w:rsid w:val="00DC5A32"/>
    <w:rsid w:val="00DD047B"/>
    <w:rsid w:val="00DF03BA"/>
    <w:rsid w:val="00DF1B6A"/>
    <w:rsid w:val="00E01A12"/>
    <w:rsid w:val="00E04C55"/>
    <w:rsid w:val="00E04F17"/>
    <w:rsid w:val="00E17EBC"/>
    <w:rsid w:val="00E71D1B"/>
    <w:rsid w:val="00E73CDF"/>
    <w:rsid w:val="00E92B01"/>
    <w:rsid w:val="00EC1E09"/>
    <w:rsid w:val="00EC43B6"/>
    <w:rsid w:val="00EC65B5"/>
    <w:rsid w:val="00EC7F06"/>
    <w:rsid w:val="00EE024A"/>
    <w:rsid w:val="00EF2E38"/>
    <w:rsid w:val="00EF5500"/>
    <w:rsid w:val="00EF794B"/>
    <w:rsid w:val="00F13EB0"/>
    <w:rsid w:val="00F4407C"/>
    <w:rsid w:val="00F55B03"/>
    <w:rsid w:val="00F8290E"/>
    <w:rsid w:val="00FA6304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F49D259-85B9-4467-B56F-E4F1B184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194"/>
  </w:style>
  <w:style w:type="paragraph" w:styleId="Ttulo1">
    <w:name w:val="heading 1"/>
    <w:basedOn w:val="Normal"/>
    <w:next w:val="Normal"/>
    <w:link w:val="Ttulo1Car"/>
    <w:uiPriority w:val="9"/>
    <w:qFormat/>
    <w:rsid w:val="002D2B8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D2B8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D2B8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D2B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D2B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D2B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D2B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D2B8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D2B8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D2B8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2D2B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D2B8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D2B8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D2B8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D2B8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D2B8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D2B8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D2B8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D2B82"/>
    <w:pPr>
      <w:spacing w:line="240" w:lineRule="auto"/>
    </w:pPr>
    <w:rPr>
      <w:b/>
      <w:bCs/>
      <w:smallCaps/>
      <w:color w:val="44546A" w:themeColor="text2"/>
    </w:rPr>
  </w:style>
  <w:style w:type="paragraph" w:styleId="Puesto">
    <w:name w:val="Title"/>
    <w:basedOn w:val="Normal"/>
    <w:next w:val="Normal"/>
    <w:link w:val="PuestoCar"/>
    <w:uiPriority w:val="10"/>
    <w:qFormat/>
    <w:rsid w:val="002D2B8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2D2B8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2D2B8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D2B8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2D2B82"/>
    <w:rPr>
      <w:b/>
      <w:bCs/>
    </w:rPr>
  </w:style>
  <w:style w:type="character" w:styleId="nfasis">
    <w:name w:val="Emphasis"/>
    <w:basedOn w:val="Fuentedeprrafopredeter"/>
    <w:uiPriority w:val="20"/>
    <w:qFormat/>
    <w:rsid w:val="002D2B82"/>
    <w:rPr>
      <w:i/>
      <w:iCs/>
    </w:rPr>
  </w:style>
  <w:style w:type="paragraph" w:styleId="Sinespaciado">
    <w:name w:val="No Spacing"/>
    <w:uiPriority w:val="1"/>
    <w:qFormat/>
    <w:rsid w:val="002D2B8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2D2B8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2D2B82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D2B8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D2B8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2D2B82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2D2B82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2D2B8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2D2B82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2D2B82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unhideWhenUsed/>
    <w:qFormat/>
    <w:rsid w:val="002D2B82"/>
    <w:pPr>
      <w:outlineLvl w:val="9"/>
    </w:pPr>
  </w:style>
  <w:style w:type="table" w:styleId="Tablaconcuadrcula">
    <w:name w:val="Table Grid"/>
    <w:basedOn w:val="Tablanormal"/>
    <w:uiPriority w:val="39"/>
    <w:rsid w:val="005B5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7853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BE6F27"/>
    <w:pPr>
      <w:tabs>
        <w:tab w:val="left" w:pos="440"/>
        <w:tab w:val="right" w:leader="dot" w:pos="8494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730975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311D01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806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B94"/>
  </w:style>
  <w:style w:type="paragraph" w:styleId="Piedepgina">
    <w:name w:val="footer"/>
    <w:basedOn w:val="Normal"/>
    <w:link w:val="PiedepginaCar"/>
    <w:uiPriority w:val="99"/>
    <w:unhideWhenUsed/>
    <w:rsid w:val="00806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B94"/>
  </w:style>
  <w:style w:type="character" w:styleId="Textodelmarcadordeposicin">
    <w:name w:val="Placeholder Text"/>
    <w:basedOn w:val="Fuentedeprrafopredeter"/>
    <w:uiPriority w:val="99"/>
    <w:semiHidden/>
    <w:rsid w:val="00CE59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emf"/><Relationship Id="rId22" Type="http://schemas.openxmlformats.org/officeDocument/2006/relationships/image" Target="media/image13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419"/>
        </a:p>
      </c:txPr>
    </c:title>
    <c:autoTitleDeleted val="0"/>
    <c:plotArea>
      <c:layout/>
      <c:barChart>
        <c:barDir val="bar"/>
        <c:grouping val="clustered"/>
        <c:varyColors val="0"/>
        <c:ser>
          <c:idx val="2"/>
          <c:order val="2"/>
          <c:tx>
            <c:strRef>
              <c:f>Hoja1!$E$4</c:f>
              <c:strCache>
                <c:ptCount val="1"/>
                <c:pt idx="0">
                  <c:v>% MONETARIO POR AREAS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86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tint val="86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tint val="86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419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Hoja1!$B$5:$B$10</c:f>
              <c:strCache>
                <c:ptCount val="6"/>
                <c:pt idx="0">
                  <c:v>Dirección Técnica </c:v>
                </c:pt>
                <c:pt idx="1">
                  <c:v>Dirección  Administrativa  y Financiera</c:v>
                </c:pt>
                <c:pt idx="2">
                  <c:v>Depto. Comunicaciónes</c:v>
                </c:pt>
                <c:pt idx="3">
                  <c:v>Recursos Humanos</c:v>
                </c:pt>
                <c:pt idx="4">
                  <c:v>Planificacián y Desarrollo </c:v>
                </c:pt>
                <c:pt idx="5">
                  <c:v>Tecnologia de la Comunicación e Informatica</c:v>
                </c:pt>
              </c:strCache>
            </c:strRef>
          </c:cat>
          <c:val>
            <c:numRef>
              <c:f>Hoja1!$E$5:$E$10</c:f>
              <c:numCache>
                <c:formatCode>0.00%</c:formatCode>
                <c:ptCount val="6"/>
                <c:pt idx="0">
                  <c:v>0.53500000000000003</c:v>
                </c:pt>
                <c:pt idx="1">
                  <c:v>0.28339999999999999</c:v>
                </c:pt>
                <c:pt idx="2">
                  <c:v>9.2999999999999999E-2</c:v>
                </c:pt>
                <c:pt idx="3">
                  <c:v>4.7E-2</c:v>
                </c:pt>
                <c:pt idx="4" formatCode="0%">
                  <c:v>0.04</c:v>
                </c:pt>
                <c:pt idx="5">
                  <c:v>1.6000000000000001E-3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4B-4E9C-87AC-1E7DD513E8F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588966928"/>
        <c:axId val="588969648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Hoja1!$C$4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gradFill rotWithShape="1">
                    <a:gsLst>
                      <a:gs pos="0">
                        <a:schemeClr val="accent5">
                          <a:shade val="58000"/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5">
                          <a:shade val="58000"/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5">
                          <a:shade val="58000"/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419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2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Hoja1!$B$5:$B$10</c15:sqref>
                        </c15:formulaRef>
                      </c:ext>
                    </c:extLst>
                    <c:strCache>
                      <c:ptCount val="6"/>
                      <c:pt idx="0">
                        <c:v>Dirección Técnica </c:v>
                      </c:pt>
                      <c:pt idx="1">
                        <c:v>Dirección  Administrativa  y Financiera</c:v>
                      </c:pt>
                      <c:pt idx="2">
                        <c:v>Depto. Comunicaciónes</c:v>
                      </c:pt>
                      <c:pt idx="3">
                        <c:v>Recursos Humanos</c:v>
                      </c:pt>
                      <c:pt idx="4">
                        <c:v>Planificacián y Desarrollo </c:v>
                      </c:pt>
                      <c:pt idx="5">
                        <c:v>Tecnologia de la Comunicación e Informatica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Hoja1!$C$5:$C$10</c15:sqref>
                        </c15:formulaRef>
                      </c:ext>
                    </c:extLst>
                    <c:numCache>
                      <c:formatCode>General</c:formatCode>
                      <c:ptCount val="6"/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1-534B-4E9C-87AC-1E7DD513E8FA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Hoja1!$D$4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gradFill rotWithShape="1">
                    <a:gsLst>
                      <a:gs pos="0">
                        <a:schemeClr val="accent5">
                          <a:shade val="86000"/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5">
                          <a:shade val="86000"/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5">
                          <a:shade val="86000"/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419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2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Hoja1!$B$5:$B$10</c15:sqref>
                        </c15:formulaRef>
                      </c:ext>
                    </c:extLst>
                    <c:strCache>
                      <c:ptCount val="6"/>
                      <c:pt idx="0">
                        <c:v>Dirección Técnica </c:v>
                      </c:pt>
                      <c:pt idx="1">
                        <c:v>Dirección  Administrativa  y Financiera</c:v>
                      </c:pt>
                      <c:pt idx="2">
                        <c:v>Depto. Comunicaciónes</c:v>
                      </c:pt>
                      <c:pt idx="3">
                        <c:v>Recursos Humanos</c:v>
                      </c:pt>
                      <c:pt idx="4">
                        <c:v>Planificacián y Desarrollo </c:v>
                      </c:pt>
                      <c:pt idx="5">
                        <c:v>Tecnologia de la Comunicación e Informatica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Hoja1!$D$5:$D$10</c15:sqref>
                        </c15:formulaRef>
                      </c:ext>
                    </c:extLst>
                    <c:numCache>
                      <c:formatCode>General</c:formatCode>
                      <c:ptCount val="6"/>
                    </c:numCache>
                  </c:numRef>
                </c:val>
                <c:extLst xmlns:c16r2="http://schemas.microsoft.com/office/drawing/2015/06/chart" xmlns:c15="http://schemas.microsoft.com/office/drawing/2012/chart">
                  <c:ext xmlns:c16="http://schemas.microsoft.com/office/drawing/2014/chart" uri="{C3380CC4-5D6E-409C-BE32-E72D297353CC}">
                    <c16:uniqueId val="{00000002-534B-4E9C-87AC-1E7DD513E8FA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Hoja1!$F$4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gradFill rotWithShape="1">
                    <a:gsLst>
                      <a:gs pos="0">
                        <a:schemeClr val="accent5">
                          <a:tint val="58000"/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5">
                          <a:tint val="58000"/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5">
                          <a:tint val="58000"/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419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2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Hoja1!$B$5:$B$10</c15:sqref>
                        </c15:formulaRef>
                      </c:ext>
                    </c:extLst>
                    <c:strCache>
                      <c:ptCount val="6"/>
                      <c:pt idx="0">
                        <c:v>Dirección Técnica </c:v>
                      </c:pt>
                      <c:pt idx="1">
                        <c:v>Dirección  Administrativa  y Financiera</c:v>
                      </c:pt>
                      <c:pt idx="2">
                        <c:v>Depto. Comunicaciónes</c:v>
                      </c:pt>
                      <c:pt idx="3">
                        <c:v>Recursos Humanos</c:v>
                      </c:pt>
                      <c:pt idx="4">
                        <c:v>Planificacián y Desarrollo </c:v>
                      </c:pt>
                      <c:pt idx="5">
                        <c:v>Tecnologia de la Comunicación e Informatica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Hoja1!$F$5:$F$10</c15:sqref>
                        </c15:formulaRef>
                      </c:ext>
                    </c:extLst>
                    <c:numCache>
                      <c:formatCode>General</c:formatCode>
                      <c:ptCount val="6"/>
                    </c:numCache>
                  </c:numRef>
                </c:val>
                <c:extLst xmlns:c16r2="http://schemas.microsoft.com/office/drawing/2015/06/chart" xmlns:c15="http://schemas.microsoft.com/office/drawing/2012/chart">
                  <c:ext xmlns:c16="http://schemas.microsoft.com/office/drawing/2014/chart" uri="{C3380CC4-5D6E-409C-BE32-E72D297353CC}">
                    <c16:uniqueId val="{00000003-534B-4E9C-87AC-1E7DD513E8FA}"/>
                  </c:ext>
                </c:extLst>
              </c15:ser>
            </c15:filteredBarSeries>
          </c:ext>
        </c:extLst>
      </c:barChart>
      <c:catAx>
        <c:axId val="588966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419"/>
          </a:p>
        </c:txPr>
        <c:crossAx val="588969648"/>
        <c:crosses val="autoZero"/>
        <c:auto val="1"/>
        <c:lblAlgn val="l"/>
        <c:lblOffset val="100"/>
        <c:noMultiLvlLbl val="0"/>
      </c:catAx>
      <c:valAx>
        <c:axId val="5889696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419"/>
          </a:p>
        </c:txPr>
        <c:crossAx val="588966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419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DF351-09C5-4300-A2B5-C46ED996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2256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Dalecio Agustín Santos Ortíz</dc:creator>
  <cp:keywords/>
  <dc:description/>
  <cp:lastModifiedBy>Nahomy Willmore</cp:lastModifiedBy>
  <cp:revision>2</cp:revision>
  <dcterms:created xsi:type="dcterms:W3CDTF">2022-07-14T12:21:00Z</dcterms:created>
  <dcterms:modified xsi:type="dcterms:W3CDTF">2022-07-14T12:21:00Z</dcterms:modified>
</cp:coreProperties>
</file>