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2A" w:rsidRPr="000C07DB" w:rsidRDefault="00972FA7" w:rsidP="00877A92">
      <w:pPr>
        <w:spacing w:line="240" w:lineRule="auto"/>
        <w:jc w:val="center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</w:t>
      </w:r>
      <w:r w:rsidR="00877A92" w:rsidRPr="000C07DB">
        <w:rPr>
          <w:rFonts w:ascii="Tahoma" w:hAnsi="Tahoma" w:cs="Tahoma"/>
          <w:b/>
          <w:noProof/>
          <w:sz w:val="23"/>
          <w:szCs w:val="23"/>
          <w:lang w:val="es-DO" w:eastAsia="es-DO"/>
        </w:rPr>
        <w:drawing>
          <wp:inline distT="0" distB="0" distL="0" distR="0" wp14:anchorId="0F7C9D8E" wp14:editId="3AB511C6">
            <wp:extent cx="971550" cy="9373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39" cy="960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4539" w:rsidRPr="000C07DB" w:rsidRDefault="00DB0B8A" w:rsidP="006E0883">
      <w:pPr>
        <w:tabs>
          <w:tab w:val="left" w:pos="1425"/>
        </w:tabs>
        <w:spacing w:line="240" w:lineRule="auto"/>
        <w:jc w:val="center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 xml:space="preserve">Catálogo </w:t>
      </w:r>
      <w:r w:rsidR="000A222A"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de preguntas frecuente</w:t>
      </w:r>
    </w:p>
    <w:p w:rsidR="004E4539" w:rsidRPr="000C07DB" w:rsidRDefault="00103185" w:rsidP="006E08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 xml:space="preserve">¿Qué es </w:t>
      </w:r>
      <w:r w:rsidR="004E4539"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 xml:space="preserve"> </w:t>
      </w: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 xml:space="preserve">la Oficina Nacional </w:t>
      </w:r>
      <w:r w:rsidR="004E4539"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Defensa Pública?</w:t>
      </w:r>
    </w:p>
    <w:p w:rsidR="006E0883" w:rsidRPr="000C07DB" w:rsidRDefault="00103185" w:rsidP="006E0883">
      <w:p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>La Oficina Nacional de Defensa Pública es una institución que brinda servicio de defensa legal gratuita, por medio de un cuerpo de abogados altamente calificados, dirigido a las personas privadas de su libertad o vinculadas a un proceso judicial, que carecen de recursos económicos para pagar un abogado o que por cualquier causa no tengan uno.</w:t>
      </w:r>
    </w:p>
    <w:p w:rsidR="007B2228" w:rsidRPr="000C07DB" w:rsidRDefault="007B2228" w:rsidP="006E088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¿Cuáles son los servicios de la Defensa Pública?</w:t>
      </w:r>
    </w:p>
    <w:p w:rsidR="007B2228" w:rsidRPr="000C07DB" w:rsidRDefault="006E0883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Asistir, asesora</w:t>
      </w:r>
      <w:r w:rsidR="007B2228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r y representar a personas que se encuentren en conflicto 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con la Ley Penal. </w:t>
      </w:r>
    </w:p>
    <w:p w:rsidR="007B2228" w:rsidRPr="000C07DB" w:rsidRDefault="007B2228" w:rsidP="006E08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Asistencia </w:t>
      </w:r>
      <w:r w:rsidR="006E0883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Niños, niñas y adolescentes.</w:t>
      </w:r>
    </w:p>
    <w:p w:rsidR="007B2228" w:rsidRPr="000C07DB" w:rsidRDefault="007B2228" w:rsidP="006E08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Asistencia de personas </w:t>
      </w:r>
      <w:r w:rsidR="00976530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 en condición de vulnerabilidad.</w:t>
      </w:r>
    </w:p>
    <w:p w:rsidR="007B2228" w:rsidRPr="000C07DB" w:rsidRDefault="007B2228" w:rsidP="006E08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Asesoramiento y Orientación</w:t>
      </w:r>
    </w:p>
    <w:p w:rsidR="007B2228" w:rsidRDefault="007B2228" w:rsidP="006E08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Asistencia y representación legal al detenido</w:t>
      </w:r>
      <w:r w:rsidR="00976530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.</w:t>
      </w:r>
    </w:p>
    <w:p w:rsidR="00976530" w:rsidRDefault="00976530" w:rsidP="006E08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Visitas a destacamentos y fiscalías barriales.</w:t>
      </w:r>
    </w:p>
    <w:p w:rsidR="00377FFC" w:rsidRDefault="00377FFC" w:rsidP="006E08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Asistencias en procesos en ejecución de la pena.</w:t>
      </w:r>
    </w:p>
    <w:p w:rsidR="00377FFC" w:rsidRDefault="00377FFC" w:rsidP="006E08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Visitas a los centros carcelarios.</w:t>
      </w:r>
    </w:p>
    <w:p w:rsidR="00976530" w:rsidRPr="00377FFC" w:rsidRDefault="00976530" w:rsidP="00377FFC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4E4539" w:rsidRPr="000C07DB" w:rsidRDefault="004E4539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4E4539" w:rsidRPr="000C07DB" w:rsidRDefault="004E4539" w:rsidP="006E088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  <w:t>¿Tiene algún costo el servicio?</w:t>
      </w:r>
    </w:p>
    <w:p w:rsidR="004E4539" w:rsidRPr="000C07DB" w:rsidRDefault="004E4539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Es un servicio completamente gratuito dirigido a personas </w:t>
      </w:r>
      <w:r w:rsidR="00877A92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que no cuente con recursos 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económicos, estando libre del pago de honorarios a abogados defensores, así como de cualquier impuesto.</w:t>
      </w:r>
    </w:p>
    <w:p w:rsidR="00981C17" w:rsidRPr="000C07DB" w:rsidRDefault="00981C17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981C17" w:rsidRPr="000C07DB" w:rsidRDefault="00981C17" w:rsidP="00981C1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  <w:t>¿Durante qué tiempo permanece el servicio de representación  al imputado?</w:t>
      </w:r>
    </w:p>
    <w:p w:rsidR="00981C17" w:rsidRPr="000C07DB" w:rsidRDefault="00981C17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El servicio de Defensa Pública se brinda desde el primer acto del procedimiento hasta que la perso</w:t>
      </w:r>
      <w:r w:rsidR="002F301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na cumpla la condena impuesta, o la conclusión del proceso mediante salida alternativa.</w:t>
      </w:r>
    </w:p>
    <w:p w:rsidR="00F02DB6" w:rsidRPr="000C07DB" w:rsidRDefault="00F02DB6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F02DB6" w:rsidRPr="000C07DB" w:rsidRDefault="00F02DB6" w:rsidP="006E0883">
      <w:pPr>
        <w:numPr>
          <w:ilvl w:val="0"/>
          <w:numId w:val="14"/>
        </w:numPr>
        <w:shd w:val="clear" w:color="auto" w:fill="FFFFFF" w:themeFill="background1"/>
        <w:spacing w:line="240" w:lineRule="auto"/>
        <w:contextualSpacing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¿Cómo puedo ser Defensor Público</w:t>
      </w: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 w:themeFill="background1"/>
        </w:rPr>
        <w:t>?</w:t>
      </w:r>
      <w:r w:rsidRPr="000C07DB">
        <w:rPr>
          <w:rFonts w:ascii="Tahoma" w:hAnsi="Tahoma" w:cs="Tahoma"/>
          <w:b/>
          <w:color w:val="262626"/>
          <w:sz w:val="23"/>
          <w:szCs w:val="23"/>
          <w:shd w:val="clear" w:color="auto" w:fill="FFFFFF" w:themeFill="background1"/>
        </w:rPr>
        <w:t xml:space="preserve"> </w:t>
      </w:r>
    </w:p>
    <w:p w:rsidR="00F02DB6" w:rsidRPr="000C07DB" w:rsidRDefault="00F02DB6" w:rsidP="006E0883">
      <w:pPr>
        <w:shd w:val="clear" w:color="auto" w:fill="FFFFFF" w:themeFill="background1"/>
        <w:spacing w:line="240" w:lineRule="auto"/>
        <w:jc w:val="both"/>
        <w:rPr>
          <w:rFonts w:ascii="Tahoma" w:hAnsi="Tahoma" w:cs="Tahoma"/>
          <w:color w:val="262626"/>
          <w:sz w:val="23"/>
          <w:szCs w:val="23"/>
          <w:shd w:val="clear" w:color="auto" w:fill="FFFFFF" w:themeFill="background1"/>
        </w:rPr>
      </w:pPr>
      <w:r w:rsidRPr="000C07DB">
        <w:rPr>
          <w:rFonts w:ascii="Tahoma" w:hAnsi="Tahoma" w:cs="Tahoma"/>
          <w:color w:val="262626"/>
          <w:sz w:val="23"/>
          <w:szCs w:val="23"/>
          <w:shd w:val="clear" w:color="auto" w:fill="FFFFFF" w:themeFill="background1"/>
        </w:rPr>
        <w:t xml:space="preserve">Para ingresar a la carrera del defensor público, además de los requisitos generales los cuales son establecidos al momento en que se le da apertura al concurso para Defensores Públicos y de haber ejercido la profesión de abogado por dos años, el aspirante deberá:  </w:t>
      </w:r>
    </w:p>
    <w:p w:rsidR="00F02DB6" w:rsidRPr="000C07DB" w:rsidRDefault="00F02DB6" w:rsidP="006E0883">
      <w:pPr>
        <w:pStyle w:val="Prrafodelista"/>
        <w:numPr>
          <w:ilvl w:val="0"/>
          <w:numId w:val="17"/>
        </w:numPr>
        <w:shd w:val="clear" w:color="auto" w:fill="FFFFFF" w:themeFill="background1"/>
        <w:spacing w:line="240" w:lineRule="auto"/>
        <w:jc w:val="both"/>
        <w:rPr>
          <w:rFonts w:ascii="Tahoma" w:hAnsi="Tahoma" w:cs="Tahoma"/>
          <w:color w:val="262626"/>
          <w:sz w:val="23"/>
          <w:szCs w:val="23"/>
          <w:shd w:val="clear" w:color="auto" w:fill="FFFFFF" w:themeFill="background1"/>
        </w:rPr>
      </w:pPr>
      <w:r w:rsidRPr="000C07DB">
        <w:rPr>
          <w:rFonts w:ascii="Tahoma" w:hAnsi="Tahoma" w:cs="Tahoma"/>
          <w:color w:val="262626"/>
          <w:sz w:val="23"/>
          <w:szCs w:val="23"/>
          <w:shd w:val="clear" w:color="auto" w:fill="FFFFFF" w:themeFill="background1"/>
        </w:rPr>
        <w:t>Someterse a concurso público de méritos y de oposición organizado por la Dirección General de Carrera Judicial, cuyas comisiones de selección estarán integradas por un defensor público, un coordinador departamental y un profesor universitario de Derecho Penal, propuestos por la Oficina Nacional de Defensa Pública.</w:t>
      </w:r>
    </w:p>
    <w:p w:rsidR="00F02DB6" w:rsidRPr="000C07DB" w:rsidRDefault="00F02DB6" w:rsidP="006E0883">
      <w:pPr>
        <w:pStyle w:val="Prrafodelista"/>
        <w:numPr>
          <w:ilvl w:val="0"/>
          <w:numId w:val="17"/>
        </w:numPr>
        <w:shd w:val="clear" w:color="auto" w:fill="FFFFFF" w:themeFill="background1"/>
        <w:spacing w:line="240" w:lineRule="auto"/>
        <w:jc w:val="both"/>
        <w:rPr>
          <w:rFonts w:ascii="Tahoma" w:hAnsi="Tahoma" w:cs="Tahoma"/>
          <w:color w:val="262626"/>
          <w:sz w:val="23"/>
          <w:szCs w:val="23"/>
          <w:shd w:val="clear" w:color="auto" w:fill="FFFFFF" w:themeFill="background1"/>
        </w:rPr>
      </w:pPr>
      <w:r w:rsidRPr="000C07DB">
        <w:rPr>
          <w:rFonts w:ascii="Tahoma" w:hAnsi="Tahoma" w:cs="Tahoma"/>
          <w:color w:val="262626"/>
          <w:sz w:val="23"/>
          <w:szCs w:val="23"/>
          <w:shd w:val="clear" w:color="auto" w:fill="FFFFFF" w:themeFill="background1"/>
        </w:rPr>
        <w:t>Aprobar el programa de formación inicial para aspirantes a defensores impartido por la Escuela Nacional de la Judicatura.</w:t>
      </w:r>
    </w:p>
    <w:p w:rsidR="00F02DB6" w:rsidRPr="000C07DB" w:rsidRDefault="00F02DB6" w:rsidP="006E0883">
      <w:pPr>
        <w:pStyle w:val="Prrafodelista"/>
        <w:shd w:val="clear" w:color="auto" w:fill="FFFFFF" w:themeFill="background1"/>
        <w:spacing w:line="240" w:lineRule="auto"/>
        <w:jc w:val="both"/>
        <w:rPr>
          <w:rFonts w:ascii="Tahoma" w:hAnsi="Tahoma" w:cs="Tahoma"/>
          <w:color w:val="262626"/>
          <w:sz w:val="23"/>
          <w:szCs w:val="23"/>
          <w:shd w:val="clear" w:color="auto" w:fill="FFFFFF" w:themeFill="background1"/>
        </w:rPr>
      </w:pPr>
    </w:p>
    <w:p w:rsidR="004E21F2" w:rsidRPr="000C07DB" w:rsidRDefault="000A0B28" w:rsidP="006E08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/>
        </w:rPr>
        <w:t>¿</w:t>
      </w:r>
      <w:r w:rsidR="004E21F2"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/>
        </w:rPr>
        <w:t xml:space="preserve">Cuáles son los requisitos </w:t>
      </w:r>
      <w:r w:rsidR="004E4539"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/>
        </w:rPr>
        <w:t xml:space="preserve">básicos </w:t>
      </w:r>
      <w:r w:rsidR="004E21F2"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/>
        </w:rPr>
        <w:t>para formar parte de la Defensa Pública?</w:t>
      </w:r>
    </w:p>
    <w:p w:rsidR="006853C4" w:rsidRPr="000C07DB" w:rsidRDefault="006853C4" w:rsidP="006E0883">
      <w:pPr>
        <w:pStyle w:val="Default"/>
        <w:numPr>
          <w:ilvl w:val="0"/>
          <w:numId w:val="8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Ser dominicano de nacimiento u origen, o por naturalización. </w:t>
      </w:r>
    </w:p>
    <w:p w:rsidR="006853C4" w:rsidRPr="000C07DB" w:rsidRDefault="006853C4" w:rsidP="006E0883">
      <w:pPr>
        <w:pStyle w:val="Default"/>
        <w:numPr>
          <w:ilvl w:val="0"/>
          <w:numId w:val="8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No haber sido condenado a pena aflictiva o infamante. </w:t>
      </w:r>
    </w:p>
    <w:p w:rsidR="006853C4" w:rsidRPr="000C07DB" w:rsidRDefault="006853C4" w:rsidP="006E0883">
      <w:pPr>
        <w:pStyle w:val="Default"/>
        <w:numPr>
          <w:ilvl w:val="0"/>
          <w:numId w:val="8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Estar en el ejercicio de los derechos civiles y políticos. </w:t>
      </w:r>
    </w:p>
    <w:p w:rsidR="006853C4" w:rsidRPr="000C07DB" w:rsidRDefault="006853C4" w:rsidP="006E0883">
      <w:pPr>
        <w:pStyle w:val="Default"/>
        <w:numPr>
          <w:ilvl w:val="0"/>
          <w:numId w:val="8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lastRenderedPageBreak/>
        <w:t xml:space="preserve">Ser Licenciado o Doctor en Derecho. </w:t>
      </w:r>
    </w:p>
    <w:p w:rsidR="006853C4" w:rsidRPr="000C07DB" w:rsidRDefault="006853C4" w:rsidP="006E0883">
      <w:pPr>
        <w:pStyle w:val="Default"/>
        <w:numPr>
          <w:ilvl w:val="0"/>
          <w:numId w:val="8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Haber obtenido el exequátur. </w:t>
      </w:r>
    </w:p>
    <w:p w:rsidR="006853C4" w:rsidRPr="000C07DB" w:rsidRDefault="006853C4" w:rsidP="006E0883">
      <w:pPr>
        <w:pStyle w:val="Default"/>
        <w:numPr>
          <w:ilvl w:val="0"/>
          <w:numId w:val="8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Poseer conocimientos básicos de computación. </w:t>
      </w:r>
    </w:p>
    <w:p w:rsidR="006853C4" w:rsidRPr="000C07DB" w:rsidRDefault="006853C4" w:rsidP="006E0883">
      <w:pPr>
        <w:pStyle w:val="Default"/>
        <w:numPr>
          <w:ilvl w:val="0"/>
          <w:numId w:val="8"/>
        </w:numPr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Someterse y aprobar el concurso de oposición que implica: </w:t>
      </w:r>
    </w:p>
    <w:p w:rsidR="006853C4" w:rsidRPr="000C07DB" w:rsidRDefault="006853C4" w:rsidP="006E0883">
      <w:pPr>
        <w:pStyle w:val="Default"/>
        <w:numPr>
          <w:ilvl w:val="0"/>
          <w:numId w:val="10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Poseer aptitud moral y psíquica que le permita defender los intereses particulares de su representado, comprobadas por la Dirección Técnica. </w:t>
      </w:r>
    </w:p>
    <w:p w:rsidR="006853C4" w:rsidRPr="000C07DB" w:rsidRDefault="006853C4" w:rsidP="006E0883">
      <w:pPr>
        <w:pStyle w:val="Default"/>
        <w:numPr>
          <w:ilvl w:val="0"/>
          <w:numId w:val="10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Demostrar idoneidad sometiéndose a las pruebas (exámenes, oposición, juicio simulado) y evaluación de expedientes personales, en la forma que se determine en la correspondiente convocatoria pública. </w:t>
      </w:r>
    </w:p>
    <w:p w:rsidR="006853C4" w:rsidRPr="000C07DB" w:rsidRDefault="006853C4" w:rsidP="006E0883">
      <w:pPr>
        <w:pStyle w:val="Default"/>
        <w:numPr>
          <w:ilvl w:val="0"/>
          <w:numId w:val="10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Superar el concurso, en el cual se valorará en los aspirantes aquellos méritos que aduzcan y acrediten, en la forma en que se establezca en la correspondiente escala de méritos. </w:t>
      </w:r>
    </w:p>
    <w:p w:rsidR="006853C4" w:rsidRPr="000C07DB" w:rsidRDefault="006853C4" w:rsidP="006E0883">
      <w:pPr>
        <w:pStyle w:val="Default"/>
        <w:numPr>
          <w:ilvl w:val="0"/>
          <w:numId w:val="10"/>
        </w:numPr>
        <w:spacing w:after="119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Superar la oposición, en la cual los aspirantes expondrán ante la Comisión de Calificación, de manera escrita y oral, los temas extraídos al azar del programa establecido a estos fines, así como sus conocimientos técnicos sobre las materias objeto de oposición y habilidades de litigación demostradas en el juicio simulado realizado a esos fines. </w:t>
      </w:r>
    </w:p>
    <w:p w:rsidR="006853C4" w:rsidRPr="000C07DB" w:rsidRDefault="006853C4" w:rsidP="006E0883">
      <w:pPr>
        <w:pStyle w:val="Default"/>
        <w:numPr>
          <w:ilvl w:val="0"/>
          <w:numId w:val="10"/>
        </w:numPr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Someterse a entrevistas por competencias. </w:t>
      </w:r>
    </w:p>
    <w:p w:rsidR="006853C4" w:rsidRPr="000C07DB" w:rsidRDefault="006853C4" w:rsidP="006E0883">
      <w:pPr>
        <w:pStyle w:val="Default"/>
        <w:numPr>
          <w:ilvl w:val="0"/>
          <w:numId w:val="10"/>
        </w:numPr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Etapa II. Requisitos de formación: </w:t>
      </w:r>
    </w:p>
    <w:p w:rsidR="006853C4" w:rsidRPr="000C07DB" w:rsidRDefault="006853C4" w:rsidP="006E0883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>Aprobar los programas de capacitación teórica y práctica</w:t>
      </w:r>
    </w:p>
    <w:p w:rsidR="00F02DB6" w:rsidRPr="000C07DB" w:rsidRDefault="004E4539" w:rsidP="006E0883">
      <w:p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>Además de estos requisitos, deben cumplir con los requisitos establecidos en las bases del concurso, las cuales serán publicadas, inmediatamente se abra la vacante.</w:t>
      </w:r>
    </w:p>
    <w:p w:rsidR="004E4539" w:rsidRPr="000C07DB" w:rsidRDefault="004E4539" w:rsidP="006E0883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¿Cuáles son las fechas para los concursos de oposición?</w:t>
      </w:r>
    </w:p>
    <w:p w:rsidR="00103185" w:rsidRPr="000C07DB" w:rsidRDefault="004E4539" w:rsidP="006E0883">
      <w:p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Por el momento no tenemos fecha para la apertura de concursos, de igual modo le invito a visitar con frecuencia nuestra página web, pues mediante esta vía serán publicadas las informaciones referentes a los concursos. </w:t>
      </w:r>
      <w:hyperlink r:id="rId9" w:history="1">
        <w:r w:rsidRPr="000C07DB">
          <w:rPr>
            <w:rStyle w:val="Hipervnculo"/>
            <w:rFonts w:ascii="Tahoma" w:hAnsi="Tahoma" w:cs="Tahoma"/>
            <w:sz w:val="23"/>
            <w:szCs w:val="23"/>
          </w:rPr>
          <w:t>https://defensapublica.gob.do</w:t>
        </w:r>
      </w:hyperlink>
      <w:r w:rsidR="00103185" w:rsidRPr="000C07DB">
        <w:rPr>
          <w:rFonts w:ascii="Tahoma" w:hAnsi="Tahoma" w:cs="Tahoma"/>
          <w:color w:val="262626" w:themeColor="text1" w:themeTint="D9"/>
          <w:sz w:val="23"/>
          <w:szCs w:val="23"/>
        </w:rPr>
        <w:t>.</w:t>
      </w:r>
    </w:p>
    <w:p w:rsidR="000A0B28" w:rsidRPr="000C07DB" w:rsidRDefault="000A0B28" w:rsidP="006E0883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/>
        </w:rPr>
        <w:t xml:space="preserve">¿Cómo </w:t>
      </w:r>
      <w:r w:rsidR="000A222A"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/>
        </w:rPr>
        <w:t xml:space="preserve">puedo </w:t>
      </w: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  <w:shd w:val="clear" w:color="auto" w:fill="FFFFFF"/>
        </w:rPr>
        <w:t>adquirir los servicios de un Defensor Público?</w:t>
      </w:r>
    </w:p>
    <w:p w:rsidR="00F81085" w:rsidRPr="000C07DB" w:rsidRDefault="00F81085" w:rsidP="006E0883">
      <w:pPr>
        <w:spacing w:after="15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Para solicitar nuestros servicios</w:t>
      </w:r>
      <w:r w:rsidR="000A222A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 debe 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dirigirse la</w:t>
      </w:r>
      <w:r w:rsidR="000A222A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 oficina de 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la Defensa pública más</w:t>
      </w:r>
      <w:r w:rsidR="004E4539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 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cercana, y llenar nuestro formulario de solicitud,  o  llenar el formulario de solicitud de servicios digital a través de nuestra página web </w:t>
      </w:r>
      <w:hyperlink r:id="rId10" w:history="1">
        <w:r w:rsidRPr="000C07DB">
          <w:rPr>
            <w:rStyle w:val="Hipervnculo"/>
            <w:rFonts w:ascii="Tahoma" w:eastAsia="Times New Roman" w:hAnsi="Tahoma" w:cs="Tahoma"/>
            <w:sz w:val="23"/>
            <w:szCs w:val="23"/>
            <w:lang w:eastAsia="es-DO"/>
          </w:rPr>
          <w:t>https://defensapublica.gob.do/index.php/servicios</w:t>
        </w:r>
      </w:hyperlink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.</w:t>
      </w:r>
    </w:p>
    <w:p w:rsidR="006E0883" w:rsidRPr="000C07DB" w:rsidRDefault="0010364B" w:rsidP="006E0883">
      <w:pPr>
        <w:spacing w:after="15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También puede obtenerse por mandato de un juez.</w:t>
      </w:r>
    </w:p>
    <w:p w:rsidR="00F81085" w:rsidRPr="000C07DB" w:rsidRDefault="00F81085" w:rsidP="006E0883">
      <w:pPr>
        <w:pStyle w:val="Prrafodelista"/>
        <w:numPr>
          <w:ilvl w:val="0"/>
          <w:numId w:val="14"/>
        </w:numPr>
        <w:spacing w:after="150" w:line="240" w:lineRule="auto"/>
        <w:jc w:val="both"/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  <w:t>¿Cuándo Puedo solicitar los servicios de la ONDP?</w:t>
      </w:r>
    </w:p>
    <w:p w:rsidR="0010364B" w:rsidRPr="000C07DB" w:rsidRDefault="0010364B" w:rsidP="006E0883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Cs/>
          <w:color w:val="262626" w:themeColor="text1" w:themeTint="D9"/>
          <w:sz w:val="23"/>
          <w:szCs w:val="23"/>
          <w:lang w:eastAsia="es-DO"/>
        </w:rPr>
        <w:t>Cuando una persona es perseguida o detenida por la policía</w:t>
      </w:r>
      <w:r w:rsidR="00F81085" w:rsidRPr="000C07DB">
        <w:rPr>
          <w:rFonts w:ascii="Tahoma" w:eastAsia="Times New Roman" w:hAnsi="Tahoma" w:cs="Tahoma"/>
          <w:bCs/>
          <w:color w:val="262626" w:themeColor="text1" w:themeTint="D9"/>
          <w:sz w:val="23"/>
          <w:szCs w:val="23"/>
          <w:lang w:eastAsia="es-DO"/>
        </w:rPr>
        <w:t>:</w:t>
      </w:r>
      <w:r w:rsidR="00F81085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 </w:t>
      </w:r>
      <w:r w:rsidR="00F81085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br/>
        <w:t>El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 propio imputado puede solicitar los servicios de Defensa Pública con tan solo realizar una llamada telefónica a las oficinas de la Defensa Pública.</w:t>
      </w:r>
    </w:p>
    <w:p w:rsidR="0010364B" w:rsidRPr="000C07DB" w:rsidRDefault="0010364B" w:rsidP="006E0883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Cs/>
          <w:color w:val="262626" w:themeColor="text1" w:themeTint="D9"/>
          <w:sz w:val="23"/>
          <w:szCs w:val="23"/>
          <w:lang w:eastAsia="es-DO"/>
        </w:rPr>
        <w:t>Cuando la fiscalía solicita medidas de coerción:</w:t>
      </w:r>
      <w:r w:rsidR="00F81085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 </w:t>
      </w:r>
      <w:r w:rsidR="00F81085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br/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Pueden solicitar los servicios de la Defensa Pública, el juez, los fiscales, el imputado o sus familiares.</w:t>
      </w:r>
    </w:p>
    <w:p w:rsidR="0010364B" w:rsidRPr="000C07DB" w:rsidRDefault="0010364B" w:rsidP="006E0883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Cs/>
          <w:color w:val="262626" w:themeColor="text1" w:themeTint="D9"/>
          <w:sz w:val="23"/>
          <w:szCs w:val="23"/>
          <w:lang w:eastAsia="es-DO"/>
        </w:rPr>
        <w:t>Cuando una persona está presa y/o ha recibido una condena:</w:t>
      </w:r>
      <w:r w:rsidR="00F81085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br/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La persona que está presa puede solicitar los servicios de la Defensa Pública si quiere hacer una solicitud al juez de ejecución de la pena sobre la ejecución de su condena o sobre cualquier otro asunto.</w:t>
      </w:r>
    </w:p>
    <w:p w:rsidR="0010364B" w:rsidRPr="000C07DB" w:rsidRDefault="0010364B" w:rsidP="006E0883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Cs/>
          <w:color w:val="262626" w:themeColor="text1" w:themeTint="D9"/>
          <w:sz w:val="23"/>
          <w:szCs w:val="23"/>
          <w:lang w:eastAsia="es-DO"/>
        </w:rPr>
        <w:t>Otras vías de acceso a los servicio de la Defensa Pública:</w:t>
      </w:r>
    </w:p>
    <w:p w:rsidR="0010364B" w:rsidRPr="000C07DB" w:rsidRDefault="0010364B" w:rsidP="006E0883">
      <w:pPr>
        <w:pStyle w:val="Prrafodelista"/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lastRenderedPageBreak/>
        <w:t>Los imputados pueden acceder  a través de visitas periódicas que realizan los defensores públicos a los destacamentos policiales o a las diferentes cárceles del país</w:t>
      </w:r>
      <w:r w:rsidRPr="000C07DB">
        <w:rPr>
          <w:rFonts w:ascii="Tahoma" w:eastAsia="Times New Roman" w:hAnsi="Tahoma" w:cs="Tahoma"/>
          <w:bCs/>
          <w:color w:val="262626" w:themeColor="text1" w:themeTint="D9"/>
          <w:sz w:val="23"/>
          <w:szCs w:val="23"/>
          <w:lang w:eastAsia="es-DO"/>
        </w:rPr>
        <w:t>.</w:t>
      </w:r>
    </w:p>
    <w:p w:rsidR="00415BEC" w:rsidRPr="000C07DB" w:rsidRDefault="00415BEC" w:rsidP="006E0883">
      <w:p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</w:p>
    <w:p w:rsidR="000A0B28" w:rsidRPr="000C07DB" w:rsidRDefault="000A0B28" w:rsidP="006E08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</w:t>
      </w:r>
      <w:r w:rsidR="00E907E7"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Cómo c</w:t>
      </w:r>
      <w:r w:rsidR="00697E5A"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 xml:space="preserve">omunicarme </w:t>
      </w:r>
      <w:r w:rsidR="00E907E7"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con el Defensor Público que lleva mi caso?</w:t>
      </w:r>
    </w:p>
    <w:p w:rsidR="00103185" w:rsidRPr="000C07DB" w:rsidRDefault="00085907" w:rsidP="006E0883">
      <w:p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Debe de comunicarse con la Oficina de Defensa Pública, en la cual su caso está siendo procesado, en el siguiente link encontrara los números de teléfono y direcciones de todas nuestras oficinas a nivel nacional.  </w:t>
      </w:r>
      <w:hyperlink r:id="rId11" w:history="1">
        <w:r w:rsidR="00EA7276" w:rsidRPr="000C07DB">
          <w:rPr>
            <w:rStyle w:val="Hipervnculo"/>
            <w:rFonts w:ascii="Tahoma" w:hAnsi="Tahoma" w:cs="Tahoma"/>
            <w:sz w:val="23"/>
            <w:szCs w:val="23"/>
          </w:rPr>
          <w:t>https://defensapublica.gob.do/index.php/contacto</w:t>
        </w:r>
      </w:hyperlink>
      <w:r w:rsidR="004E4539" w:rsidRPr="000C07DB">
        <w:rPr>
          <w:rFonts w:ascii="Tahoma" w:hAnsi="Tahoma" w:cs="Tahoma"/>
          <w:color w:val="262626" w:themeColor="text1" w:themeTint="D9"/>
          <w:sz w:val="23"/>
          <w:szCs w:val="23"/>
        </w:rPr>
        <w:t>.</w:t>
      </w:r>
      <w:r w:rsidR="006E0883" w:rsidRPr="000C07DB">
        <w:rPr>
          <w:rFonts w:ascii="Tahoma" w:hAnsi="Tahoma" w:cs="Tahoma"/>
          <w:color w:val="262626" w:themeColor="text1" w:themeTint="D9"/>
          <w:sz w:val="23"/>
          <w:szCs w:val="23"/>
        </w:rPr>
        <w:br/>
      </w:r>
    </w:p>
    <w:p w:rsidR="004E21F2" w:rsidRPr="000C07DB" w:rsidRDefault="00F76460" w:rsidP="006E08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¿Dónde están ubicados?</w:t>
      </w:r>
    </w:p>
    <w:p w:rsidR="00103185" w:rsidRPr="000C07DB" w:rsidRDefault="00085907" w:rsidP="006E0883">
      <w:pPr>
        <w:spacing w:line="240" w:lineRule="auto"/>
        <w:jc w:val="both"/>
        <w:rPr>
          <w:rFonts w:ascii="Tahoma" w:hAnsi="Tahoma" w:cs="Tahoma"/>
          <w:color w:val="0679EE" w:themeColor="hyperlink" w:themeTint="D9"/>
          <w:sz w:val="23"/>
          <w:szCs w:val="23"/>
          <w:u w:val="single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Para más información visitar nuestra página web en la cual </w:t>
      </w:r>
      <w:r w:rsidR="00DB0B98"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encontrara los números de teléfono y direcciones de todas nuestras oficinas a nivel nacional.  </w:t>
      </w:r>
      <w:hyperlink r:id="rId12" w:history="1">
        <w:r w:rsidR="00DB0B98" w:rsidRPr="000C07DB">
          <w:rPr>
            <w:rStyle w:val="Hipervnculo"/>
            <w:rFonts w:ascii="Tahoma" w:hAnsi="Tahoma" w:cs="Tahoma"/>
            <w:color w:val="0679EE" w:themeColor="hyperlink" w:themeTint="D9"/>
            <w:sz w:val="23"/>
            <w:szCs w:val="23"/>
          </w:rPr>
          <w:t>https://defensapublica.gob.do/index.php/contacto</w:t>
        </w:r>
      </w:hyperlink>
      <w:r w:rsidR="004E4539" w:rsidRPr="000C07DB">
        <w:rPr>
          <w:rStyle w:val="Hipervnculo"/>
          <w:rFonts w:ascii="Tahoma" w:hAnsi="Tahoma" w:cs="Tahoma"/>
          <w:color w:val="0679EE" w:themeColor="hyperlink" w:themeTint="D9"/>
          <w:sz w:val="23"/>
          <w:szCs w:val="23"/>
        </w:rPr>
        <w:t>.</w:t>
      </w:r>
    </w:p>
    <w:p w:rsidR="00F76460" w:rsidRPr="000C07DB" w:rsidRDefault="00F76460" w:rsidP="006E08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¿Hasta qué hora trabajan?</w:t>
      </w:r>
    </w:p>
    <w:p w:rsidR="00B20C43" w:rsidRPr="000C07DB" w:rsidRDefault="00B20C43" w:rsidP="006E0883">
      <w:p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Nuestro horario regular es de lunes-jueves desde las 8:00 AM hasta las 4:30 PM y los  viernes de  8:00 AM hasta las 4:00 PM. Temporalmente por motivos </w:t>
      </w:r>
      <w:r w:rsidR="0023310D" w:rsidRPr="000C07DB">
        <w:rPr>
          <w:rFonts w:ascii="Tahoma" w:hAnsi="Tahoma" w:cs="Tahoma"/>
          <w:color w:val="262626" w:themeColor="text1" w:themeTint="D9"/>
          <w:sz w:val="23"/>
          <w:szCs w:val="23"/>
        </w:rPr>
        <w:t>de las medidas de seguridad contra el Covid-19</w:t>
      </w: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>, laboramos  de lunes</w:t>
      </w:r>
      <w:r w:rsidR="00D111FB">
        <w:rPr>
          <w:rFonts w:ascii="Tahoma" w:hAnsi="Tahoma" w:cs="Tahoma"/>
          <w:color w:val="262626" w:themeColor="text1" w:themeTint="D9"/>
          <w:sz w:val="23"/>
          <w:szCs w:val="23"/>
        </w:rPr>
        <w:t xml:space="preserve"> –viernes de 8:00 AM hasta las 4</w:t>
      </w:r>
      <w:bookmarkStart w:id="0" w:name="_GoBack"/>
      <w:bookmarkEnd w:id="0"/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>:00 P.m.</w:t>
      </w:r>
    </w:p>
    <w:p w:rsidR="00103185" w:rsidRPr="000C07DB" w:rsidRDefault="004E4539" w:rsidP="006E0883">
      <w:pPr>
        <w:spacing w:line="240" w:lineRule="auto"/>
        <w:jc w:val="both"/>
        <w:rPr>
          <w:rFonts w:ascii="Tahoma" w:hAnsi="Tahoma" w:cs="Tahoma"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>En las jurisdicciones donde se conocen medidas de coerción pasadas las 5:00 de la tarde o los fines de semana y días feriados tenemos un defensor/a disponible para asistirle en ese horario.</w:t>
      </w:r>
    </w:p>
    <w:p w:rsidR="00F76460" w:rsidRPr="000C07DB" w:rsidRDefault="00F76460" w:rsidP="006E08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¿Cómo obtener información sobre el fallo de mi sentencia?</w:t>
      </w:r>
    </w:p>
    <w:p w:rsidR="00103185" w:rsidRPr="000C07DB" w:rsidRDefault="00EA7276" w:rsidP="006E0883">
      <w:pPr>
        <w:spacing w:line="240" w:lineRule="auto"/>
        <w:jc w:val="both"/>
        <w:rPr>
          <w:rFonts w:ascii="Tahoma" w:hAnsi="Tahoma" w:cs="Tahoma"/>
          <w:color w:val="0563C1" w:themeColor="hyperlink"/>
          <w:sz w:val="23"/>
          <w:szCs w:val="23"/>
          <w:u w:val="single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>Para obtener información referente a su  procedimiento</w:t>
      </w:r>
      <w:r w:rsidR="002D1F56"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, debe de comunicarse con la Oficina de Defensa Pública, en la cual su caso está siendo procesado, en el siguiente link encontrara los números de teléfono y direcciones de todas nuestras oficinas a nivel nacional.  </w:t>
      </w:r>
      <w:hyperlink r:id="rId13" w:history="1">
        <w:r w:rsidR="002D1F56" w:rsidRPr="000C07DB">
          <w:rPr>
            <w:rStyle w:val="Hipervnculo"/>
            <w:rFonts w:ascii="Tahoma" w:hAnsi="Tahoma" w:cs="Tahoma"/>
            <w:sz w:val="23"/>
            <w:szCs w:val="23"/>
          </w:rPr>
          <w:t>https://defensapublica.gob.do/index.php/contacto</w:t>
        </w:r>
      </w:hyperlink>
    </w:p>
    <w:p w:rsidR="00F76460" w:rsidRPr="000C07DB" w:rsidRDefault="00F76460" w:rsidP="006E0883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¿Cómo ver las vacantes disponibles?</w:t>
      </w:r>
    </w:p>
    <w:p w:rsidR="00103185" w:rsidRPr="000C07DB" w:rsidRDefault="0023310D" w:rsidP="006E0883">
      <w:pPr>
        <w:spacing w:line="240" w:lineRule="auto"/>
        <w:jc w:val="both"/>
        <w:rPr>
          <w:rFonts w:ascii="Tahoma" w:hAnsi="Tahoma" w:cs="Tahoma"/>
          <w:color w:val="0679EE" w:themeColor="hyperlink" w:themeTint="D9"/>
          <w:sz w:val="23"/>
          <w:szCs w:val="23"/>
          <w:u w:val="single"/>
        </w:rPr>
      </w:pPr>
      <w:r w:rsidRPr="000C07DB">
        <w:rPr>
          <w:rFonts w:ascii="Tahoma" w:hAnsi="Tahoma" w:cs="Tahoma"/>
          <w:color w:val="262626" w:themeColor="text1" w:themeTint="D9"/>
          <w:sz w:val="23"/>
          <w:szCs w:val="23"/>
        </w:rPr>
        <w:t xml:space="preserve">Las vacantes disponibles son publicadas a través de nuestra página web,  a través del siguiente Link: </w:t>
      </w:r>
      <w:hyperlink r:id="rId14" w:history="1">
        <w:r w:rsidR="00415BEC" w:rsidRPr="000C07DB">
          <w:rPr>
            <w:rStyle w:val="Hipervnculo"/>
            <w:rFonts w:ascii="Tahoma" w:hAnsi="Tahoma" w:cs="Tahoma"/>
            <w:color w:val="0679EE" w:themeColor="hyperlink" w:themeTint="D9"/>
            <w:sz w:val="23"/>
            <w:szCs w:val="23"/>
          </w:rPr>
          <w:t>https://defensapublica.gob.do/transparencia/index.php/recursos-humanos/vacantes</w:t>
        </w:r>
      </w:hyperlink>
      <w:r w:rsidR="004E4539" w:rsidRPr="000C07DB">
        <w:rPr>
          <w:rStyle w:val="Hipervnculo"/>
          <w:rFonts w:ascii="Tahoma" w:hAnsi="Tahoma" w:cs="Tahoma"/>
          <w:color w:val="0679EE" w:themeColor="hyperlink" w:themeTint="D9"/>
          <w:sz w:val="23"/>
          <w:szCs w:val="23"/>
        </w:rPr>
        <w:t>.</w:t>
      </w:r>
    </w:p>
    <w:p w:rsidR="00F76460" w:rsidRPr="000C07DB" w:rsidRDefault="00415BEC" w:rsidP="006E08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color w:val="262626" w:themeColor="text1" w:themeTint="D9"/>
          <w:sz w:val="23"/>
          <w:szCs w:val="23"/>
        </w:rPr>
      </w:pPr>
      <w:r w:rsidRPr="000C07DB">
        <w:rPr>
          <w:rFonts w:ascii="Tahoma" w:hAnsi="Tahoma" w:cs="Tahoma"/>
          <w:b/>
          <w:color w:val="262626" w:themeColor="text1" w:themeTint="D9"/>
          <w:sz w:val="23"/>
          <w:szCs w:val="23"/>
        </w:rPr>
        <w:t>¿Qué es la Defensa Pública?</w:t>
      </w:r>
    </w:p>
    <w:p w:rsidR="0023310D" w:rsidRPr="000C07DB" w:rsidRDefault="00415BEC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La Defensa Pública ofrece su servicio a través de un cuerpo de abogados, altamente calificados y con vocación de servicio, que busca defender los derechos de los ciudadanos en conflicto con la ley penal y/o penal juvenil.</w:t>
      </w:r>
    </w:p>
    <w:p w:rsidR="006E0883" w:rsidRPr="000C07DB" w:rsidRDefault="006E0883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23310D" w:rsidRPr="000C07DB" w:rsidRDefault="0023310D" w:rsidP="006E088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  <w:t>¿Tiene algún costo el servicio?</w:t>
      </w:r>
    </w:p>
    <w:p w:rsidR="00415BEC" w:rsidRPr="000C07DB" w:rsidRDefault="00415BEC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Es un servicio completamente gratuito </w:t>
      </w:r>
      <w:r w:rsidR="0023310D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 xml:space="preserve">dirigido a personas 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que no cuente con recursos económicos, estando libre del pago de honorarios a abogados defensores, así como de cualquier impuesto.</w:t>
      </w:r>
    </w:p>
    <w:p w:rsidR="00415BEC" w:rsidRPr="000C07DB" w:rsidRDefault="00415BEC" w:rsidP="006E0883">
      <w:pPr>
        <w:pStyle w:val="Prrafodelista"/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415BEC" w:rsidRPr="000C07DB" w:rsidRDefault="00415BEC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El servicio de Defensa Pública se brinda desde el primer acto del procedimiento hasta que la persona cumpla la condena impuesta, que es la conclusión del proceso.</w:t>
      </w:r>
    </w:p>
    <w:p w:rsidR="0023310D" w:rsidRPr="000C07DB" w:rsidRDefault="0023310D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22490D" w:rsidRPr="000C07DB" w:rsidRDefault="0022490D" w:rsidP="006E08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b/>
          <w:color w:val="262626" w:themeColor="text1" w:themeTint="D9"/>
          <w:sz w:val="23"/>
          <w:szCs w:val="23"/>
          <w:lang w:eastAsia="es-DO"/>
        </w:rPr>
        <w:t>¿Qué debo hacer para obtener el servicio de un Defensor Público si ya tengo un abogado privado?</w:t>
      </w:r>
    </w:p>
    <w:p w:rsidR="0022490D" w:rsidRPr="000C07DB" w:rsidRDefault="0023310D" w:rsidP="006E0883">
      <w:pPr>
        <w:spacing w:after="15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lastRenderedPageBreak/>
        <w:t xml:space="preserve">Mientras el imputado se encuentre representado por </w:t>
      </w:r>
      <w:r w:rsidR="0022490D"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un abogado privado los defensores públicos no podrán asistirlo, pero si el imputado desiste de los servicios de su abogado y requiere los servicios del defensor público </w:t>
      </w: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este debe cumplir con los siguientes requisitos:</w:t>
      </w:r>
    </w:p>
    <w:p w:rsidR="0022490D" w:rsidRPr="000C07DB" w:rsidRDefault="0022490D" w:rsidP="006E088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El abogado privado debe realizar un acto de desistimiento, indicando que no va a continuar el caso.</w:t>
      </w:r>
    </w:p>
    <w:p w:rsidR="0022490D" w:rsidRPr="000C07DB" w:rsidRDefault="0022490D" w:rsidP="006E088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En la audiencia que se esté realizando el imputado debe manifestar al juez  que desea los servicios de un defensor público y que ya no usará  los servicios del abogado privado por las razones que expondrá al tribunal, de lo cual deberá quedar constancia en el  acta de audiencia</w:t>
      </w:r>
    </w:p>
    <w:p w:rsidR="0022490D" w:rsidRPr="000C07DB" w:rsidRDefault="0022490D" w:rsidP="006E088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  <w:r w:rsidRPr="000C07DB"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  <w:t>En la audiencia ante la incomparecencia injustificada del abogado privado, el juez cuestionará al imputado si desea un plazo para designar otro abogado o si desea un defensor público, de ser así, el juez decreta el abandono y solicita un defensor público.</w:t>
      </w:r>
    </w:p>
    <w:p w:rsidR="0022490D" w:rsidRPr="000C07DB" w:rsidRDefault="0022490D" w:rsidP="006E0883">
      <w:pPr>
        <w:spacing w:after="0" w:line="240" w:lineRule="auto"/>
        <w:jc w:val="both"/>
        <w:rPr>
          <w:rFonts w:ascii="Tahoma" w:eastAsia="Times New Roman" w:hAnsi="Tahoma" w:cs="Tahoma"/>
          <w:color w:val="262626" w:themeColor="text1" w:themeTint="D9"/>
          <w:sz w:val="23"/>
          <w:szCs w:val="23"/>
          <w:lang w:eastAsia="es-DO"/>
        </w:rPr>
      </w:pPr>
    </w:p>
    <w:p w:rsidR="00B86850" w:rsidRPr="000C07DB" w:rsidRDefault="00B86850" w:rsidP="006E0883">
      <w:pPr>
        <w:pStyle w:val="Prrafodelista"/>
        <w:spacing w:line="240" w:lineRule="auto"/>
        <w:jc w:val="both"/>
        <w:rPr>
          <w:rFonts w:cstheme="minorHAnsi"/>
          <w:sz w:val="23"/>
          <w:szCs w:val="23"/>
        </w:rPr>
      </w:pPr>
    </w:p>
    <w:sectPr w:rsidR="00B86850" w:rsidRPr="000C07DB" w:rsidSect="006E0883">
      <w:headerReference w:type="default" r:id="rId15"/>
      <w:footerReference w:type="default" r:id="rId1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2E" w:rsidRDefault="0023082E" w:rsidP="009322A8">
      <w:pPr>
        <w:spacing w:after="0" w:line="240" w:lineRule="auto"/>
      </w:pPr>
      <w:r>
        <w:separator/>
      </w:r>
    </w:p>
  </w:endnote>
  <w:endnote w:type="continuationSeparator" w:id="0">
    <w:p w:rsidR="0023082E" w:rsidRDefault="0023082E" w:rsidP="0093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38515"/>
      <w:docPartObj>
        <w:docPartGallery w:val="Page Numbers (Bottom of Page)"/>
        <w:docPartUnique/>
      </w:docPartObj>
    </w:sdtPr>
    <w:sdtEndPr/>
    <w:sdtContent>
      <w:p w:rsidR="006E0883" w:rsidRDefault="006E08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1FB" w:rsidRPr="00D111FB">
          <w:rPr>
            <w:noProof/>
            <w:lang w:val="es-ES"/>
          </w:rPr>
          <w:t>3</w:t>
        </w:r>
        <w:r>
          <w:fldChar w:fldCharType="end"/>
        </w:r>
      </w:p>
    </w:sdtContent>
  </w:sdt>
  <w:p w:rsidR="006E0883" w:rsidRDefault="006E08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2E" w:rsidRDefault="0023082E" w:rsidP="009322A8">
      <w:pPr>
        <w:spacing w:after="0" w:line="240" w:lineRule="auto"/>
      </w:pPr>
      <w:r>
        <w:separator/>
      </w:r>
    </w:p>
  </w:footnote>
  <w:footnote w:type="continuationSeparator" w:id="0">
    <w:p w:rsidR="0023082E" w:rsidRDefault="0023082E" w:rsidP="0093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2A8" w:rsidRDefault="009322A8" w:rsidP="009322A8">
    <w:pPr>
      <w:pStyle w:val="Encabezado"/>
      <w:tabs>
        <w:tab w:val="clear" w:pos="4252"/>
        <w:tab w:val="clear" w:pos="8504"/>
        <w:tab w:val="right" w:pos="3891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B05"/>
    <w:multiLevelType w:val="hybridMultilevel"/>
    <w:tmpl w:val="C0703102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2418"/>
    <w:multiLevelType w:val="hybridMultilevel"/>
    <w:tmpl w:val="CA12922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2BD"/>
    <w:multiLevelType w:val="hybridMultilevel"/>
    <w:tmpl w:val="73C0097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AC1"/>
    <w:multiLevelType w:val="multilevel"/>
    <w:tmpl w:val="278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66176"/>
    <w:multiLevelType w:val="hybridMultilevel"/>
    <w:tmpl w:val="49DE2366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03B0"/>
    <w:multiLevelType w:val="hybridMultilevel"/>
    <w:tmpl w:val="99D2760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5121"/>
    <w:multiLevelType w:val="hybridMultilevel"/>
    <w:tmpl w:val="2A64B32A"/>
    <w:lvl w:ilvl="0" w:tplc="2A78A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4FC0"/>
    <w:multiLevelType w:val="hybridMultilevel"/>
    <w:tmpl w:val="6584193A"/>
    <w:lvl w:ilvl="0" w:tplc="1C0A0005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1697071"/>
    <w:multiLevelType w:val="hybridMultilevel"/>
    <w:tmpl w:val="AE1A9EEA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F4990"/>
    <w:multiLevelType w:val="multilevel"/>
    <w:tmpl w:val="278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77EAC"/>
    <w:multiLevelType w:val="multilevel"/>
    <w:tmpl w:val="278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171383"/>
    <w:multiLevelType w:val="hybridMultilevel"/>
    <w:tmpl w:val="7152F464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038CA"/>
    <w:multiLevelType w:val="hybridMultilevel"/>
    <w:tmpl w:val="D3784F80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337BF"/>
    <w:multiLevelType w:val="hybridMultilevel"/>
    <w:tmpl w:val="A4F2610A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AE60CE"/>
    <w:multiLevelType w:val="hybridMultilevel"/>
    <w:tmpl w:val="FBBE3C3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F5F24"/>
    <w:multiLevelType w:val="multilevel"/>
    <w:tmpl w:val="278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DB6D35"/>
    <w:multiLevelType w:val="hybridMultilevel"/>
    <w:tmpl w:val="C44876E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069C1"/>
    <w:multiLevelType w:val="hybridMultilevel"/>
    <w:tmpl w:val="7EDC47D4"/>
    <w:lvl w:ilvl="0" w:tplc="5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2445E"/>
    <w:multiLevelType w:val="hybridMultilevel"/>
    <w:tmpl w:val="FD6842F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025C3"/>
    <w:multiLevelType w:val="multilevel"/>
    <w:tmpl w:val="278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BA4AF8"/>
    <w:multiLevelType w:val="hybridMultilevel"/>
    <w:tmpl w:val="7C9A9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45C21"/>
    <w:multiLevelType w:val="hybridMultilevel"/>
    <w:tmpl w:val="33EA0A86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E50FF"/>
    <w:multiLevelType w:val="hybridMultilevel"/>
    <w:tmpl w:val="21AAFF9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A250E"/>
    <w:multiLevelType w:val="hybridMultilevel"/>
    <w:tmpl w:val="988003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0"/>
  </w:num>
  <w:num w:numId="5">
    <w:abstractNumId w:val="19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13"/>
  </w:num>
  <w:num w:numId="11">
    <w:abstractNumId w:val="5"/>
  </w:num>
  <w:num w:numId="12">
    <w:abstractNumId w:val="14"/>
  </w:num>
  <w:num w:numId="13">
    <w:abstractNumId w:val="0"/>
  </w:num>
  <w:num w:numId="14">
    <w:abstractNumId w:val="8"/>
  </w:num>
  <w:num w:numId="15">
    <w:abstractNumId w:val="7"/>
  </w:num>
  <w:num w:numId="16">
    <w:abstractNumId w:val="11"/>
  </w:num>
  <w:num w:numId="17">
    <w:abstractNumId w:val="21"/>
  </w:num>
  <w:num w:numId="18">
    <w:abstractNumId w:val="6"/>
  </w:num>
  <w:num w:numId="19">
    <w:abstractNumId w:val="16"/>
  </w:num>
  <w:num w:numId="20">
    <w:abstractNumId w:val="18"/>
  </w:num>
  <w:num w:numId="21">
    <w:abstractNumId w:val="2"/>
  </w:num>
  <w:num w:numId="22">
    <w:abstractNumId w:val="20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A8"/>
    <w:rsid w:val="00023E6C"/>
    <w:rsid w:val="00074EED"/>
    <w:rsid w:val="00085907"/>
    <w:rsid w:val="000A0912"/>
    <w:rsid w:val="000A0B28"/>
    <w:rsid w:val="000A222A"/>
    <w:rsid w:val="000C07DB"/>
    <w:rsid w:val="00103185"/>
    <w:rsid w:val="0010364B"/>
    <w:rsid w:val="001A0018"/>
    <w:rsid w:val="0022490D"/>
    <w:rsid w:val="0023082E"/>
    <w:rsid w:val="0023310D"/>
    <w:rsid w:val="002A56E1"/>
    <w:rsid w:val="002D1F56"/>
    <w:rsid w:val="002F301B"/>
    <w:rsid w:val="00377FFC"/>
    <w:rsid w:val="00415BEC"/>
    <w:rsid w:val="004438B1"/>
    <w:rsid w:val="00473DB9"/>
    <w:rsid w:val="004C1AC3"/>
    <w:rsid w:val="004E21F2"/>
    <w:rsid w:val="004E4539"/>
    <w:rsid w:val="00513627"/>
    <w:rsid w:val="00540187"/>
    <w:rsid w:val="006853C4"/>
    <w:rsid w:val="00697E5A"/>
    <w:rsid w:val="006C4A82"/>
    <w:rsid w:val="006E0883"/>
    <w:rsid w:val="007B2228"/>
    <w:rsid w:val="00840B78"/>
    <w:rsid w:val="00877A92"/>
    <w:rsid w:val="009322A8"/>
    <w:rsid w:val="009501FD"/>
    <w:rsid w:val="00972FA7"/>
    <w:rsid w:val="00976530"/>
    <w:rsid w:val="00981C17"/>
    <w:rsid w:val="00991211"/>
    <w:rsid w:val="009D415E"/>
    <w:rsid w:val="00AB0E1A"/>
    <w:rsid w:val="00B20C43"/>
    <w:rsid w:val="00B86850"/>
    <w:rsid w:val="00B97846"/>
    <w:rsid w:val="00BF6AE6"/>
    <w:rsid w:val="00CE429F"/>
    <w:rsid w:val="00CE4E3B"/>
    <w:rsid w:val="00D111FB"/>
    <w:rsid w:val="00D42734"/>
    <w:rsid w:val="00DB0B8A"/>
    <w:rsid w:val="00DB0B98"/>
    <w:rsid w:val="00E40746"/>
    <w:rsid w:val="00E907E7"/>
    <w:rsid w:val="00EA7276"/>
    <w:rsid w:val="00F02DB6"/>
    <w:rsid w:val="00F76460"/>
    <w:rsid w:val="00F81085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B8DC87-1345-40CC-B7D5-D50C327E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2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2A8"/>
  </w:style>
  <w:style w:type="paragraph" w:styleId="Piedepgina">
    <w:name w:val="footer"/>
    <w:basedOn w:val="Normal"/>
    <w:link w:val="PiedepginaCar"/>
    <w:uiPriority w:val="99"/>
    <w:unhideWhenUsed/>
    <w:rsid w:val="00932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2A8"/>
  </w:style>
  <w:style w:type="paragraph" w:styleId="Prrafodelista">
    <w:name w:val="List Paragraph"/>
    <w:basedOn w:val="Normal"/>
    <w:uiPriority w:val="34"/>
    <w:qFormat/>
    <w:rsid w:val="00B86850"/>
    <w:pPr>
      <w:ind w:left="720"/>
      <w:contextualSpacing/>
    </w:pPr>
  </w:style>
  <w:style w:type="paragraph" w:customStyle="1" w:styleId="Default">
    <w:name w:val="Default"/>
    <w:rsid w:val="006853C4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5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fensapublica.gob.do/index.php/contact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fensapublica.gob.do/index.php/contact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fensapublica.gob.do/index.php/contact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efensapublica.gob.do/index.php/servici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fensapublica.gob.do" TargetMode="External"/><Relationship Id="rId14" Type="http://schemas.openxmlformats.org/officeDocument/2006/relationships/hyperlink" Target="https://defensapublica.gob.do/transparencia/index.php/recursos-humanos/vacant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C231-1B9D-41E8-9EE5-1063B1E8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1377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Nahomy Willmore</dc:creator>
  <cp:keywords/>
  <dc:description/>
  <cp:lastModifiedBy>Deledda Samboy Trinidad</cp:lastModifiedBy>
  <cp:revision>6</cp:revision>
  <dcterms:created xsi:type="dcterms:W3CDTF">2021-02-17T16:07:00Z</dcterms:created>
  <dcterms:modified xsi:type="dcterms:W3CDTF">2021-03-25T14:42:00Z</dcterms:modified>
</cp:coreProperties>
</file>